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9B" w:rsidRPr="008F5BE0" w:rsidRDefault="00842F9B" w:rsidP="00346ACC">
      <w:pPr>
        <w:pStyle w:val="Default"/>
        <w:spacing w:line="276" w:lineRule="auto"/>
        <w:rPr>
          <w:rFonts w:asciiTheme="minorHAnsi" w:hAnsiTheme="minorHAnsi"/>
          <w:color w:val="auto"/>
          <w:sz w:val="22"/>
          <w:szCs w:val="22"/>
        </w:rPr>
      </w:pPr>
    </w:p>
    <w:p w:rsidR="00842F9B" w:rsidRPr="008F5BE0" w:rsidRDefault="008F5BE0" w:rsidP="00346ACC">
      <w:pPr>
        <w:jc w:val="center"/>
        <w:rPr>
          <w:rFonts w:asciiTheme="minorHAnsi" w:hAnsiTheme="minorHAnsi" w:cs="Calibri"/>
          <w:b/>
          <w:sz w:val="30"/>
          <w:szCs w:val="30"/>
        </w:rPr>
      </w:pPr>
      <w:r>
        <w:rPr>
          <w:rFonts w:asciiTheme="minorHAnsi" w:hAnsiTheme="minorHAnsi" w:cs="Calibri"/>
          <w:b/>
          <w:sz w:val="30"/>
          <w:szCs w:val="30"/>
        </w:rPr>
        <w:t>TRANSCASH</w:t>
      </w:r>
      <w:r w:rsidR="000367E0" w:rsidRPr="008F5BE0">
        <w:rPr>
          <w:rFonts w:asciiTheme="minorHAnsi" w:hAnsiTheme="minorHAnsi" w:cs="Calibri"/>
          <w:b/>
          <w:sz w:val="30"/>
          <w:szCs w:val="30"/>
        </w:rPr>
        <w:t xml:space="preserve"> </w:t>
      </w:r>
      <w:r w:rsidR="00AC638C" w:rsidRPr="008F5BE0">
        <w:rPr>
          <w:rFonts w:asciiTheme="minorHAnsi" w:hAnsiTheme="minorHAnsi" w:cs="Calibri"/>
          <w:b/>
          <w:sz w:val="30"/>
          <w:szCs w:val="30"/>
        </w:rPr>
        <w:t>Card to Card</w:t>
      </w:r>
      <w:r w:rsidR="0040328F" w:rsidRPr="008F5BE0">
        <w:rPr>
          <w:rFonts w:asciiTheme="minorHAnsi" w:hAnsiTheme="minorHAnsi" w:cs="Calibri"/>
          <w:b/>
          <w:sz w:val="30"/>
          <w:szCs w:val="30"/>
        </w:rPr>
        <w:t xml:space="preserve"> Money Sharing</w:t>
      </w:r>
      <w:r w:rsidR="00AC638C" w:rsidRPr="008F5BE0">
        <w:rPr>
          <w:rFonts w:asciiTheme="minorHAnsi" w:hAnsiTheme="minorHAnsi" w:cs="Calibri"/>
          <w:b/>
          <w:sz w:val="30"/>
          <w:szCs w:val="30"/>
        </w:rPr>
        <w:t xml:space="preserve"> Prepaid </w:t>
      </w:r>
      <w:r w:rsidR="00FD6DD9" w:rsidRPr="008F5BE0">
        <w:rPr>
          <w:rFonts w:asciiTheme="minorHAnsi" w:hAnsiTheme="minorHAnsi" w:cs="Calibri"/>
          <w:b/>
          <w:sz w:val="30"/>
          <w:szCs w:val="30"/>
        </w:rPr>
        <w:t>launches</w:t>
      </w:r>
      <w:r w:rsidRPr="008F5BE0">
        <w:rPr>
          <w:rFonts w:asciiTheme="minorHAnsi" w:hAnsiTheme="minorHAnsi" w:cs="Calibri"/>
          <w:b/>
          <w:sz w:val="30"/>
          <w:szCs w:val="30"/>
        </w:rPr>
        <w:br/>
      </w:r>
      <w:r w:rsidR="002C3BA7" w:rsidRPr="008F5BE0">
        <w:rPr>
          <w:rFonts w:asciiTheme="minorHAnsi" w:hAnsiTheme="minorHAnsi" w:cs="Calibri"/>
          <w:b/>
          <w:sz w:val="30"/>
          <w:szCs w:val="30"/>
        </w:rPr>
        <w:t xml:space="preserve">in </w:t>
      </w:r>
      <w:r w:rsidR="00686341" w:rsidRPr="008F5BE0">
        <w:rPr>
          <w:rFonts w:asciiTheme="minorHAnsi" w:hAnsiTheme="minorHAnsi" w:cs="Calibri"/>
          <w:b/>
          <w:sz w:val="30"/>
          <w:szCs w:val="30"/>
        </w:rPr>
        <w:t>United Arab Emirates</w:t>
      </w:r>
      <w:r w:rsidR="002C3BA7" w:rsidRPr="008F5BE0">
        <w:rPr>
          <w:rFonts w:asciiTheme="minorHAnsi" w:hAnsiTheme="minorHAnsi" w:cs="Calibri"/>
          <w:b/>
          <w:sz w:val="30"/>
          <w:szCs w:val="30"/>
        </w:rPr>
        <w:t xml:space="preserve"> </w:t>
      </w:r>
    </w:p>
    <w:p w:rsidR="00842F9B" w:rsidRPr="008F5BE0" w:rsidRDefault="008F5BE0" w:rsidP="00346ACC">
      <w:pPr>
        <w:jc w:val="both"/>
        <w:rPr>
          <w:rFonts w:asciiTheme="minorHAnsi" w:hAnsiTheme="minorHAnsi" w:cs="Calibri"/>
        </w:rPr>
      </w:pPr>
      <w:r w:rsidRPr="008F5BE0">
        <w:rPr>
          <w:rFonts w:asciiTheme="minorHAnsi" w:hAnsiTheme="minorHAnsi" w:cs="Calibri"/>
          <w:b/>
        </w:rPr>
        <w:t>United Arab Emirates, 30</w:t>
      </w:r>
      <w:r w:rsidRPr="008F5BE0">
        <w:rPr>
          <w:rFonts w:asciiTheme="minorHAnsi" w:hAnsiTheme="minorHAnsi" w:cs="Calibri"/>
          <w:b/>
          <w:vertAlign w:val="superscript"/>
        </w:rPr>
        <w:t>th</w:t>
      </w:r>
      <w:r w:rsidRPr="008F5BE0">
        <w:rPr>
          <w:rFonts w:asciiTheme="minorHAnsi" w:hAnsiTheme="minorHAnsi" w:cs="Calibri"/>
          <w:b/>
        </w:rPr>
        <w:t xml:space="preserve"> October 2013</w:t>
      </w:r>
      <w:r>
        <w:rPr>
          <w:rFonts w:asciiTheme="minorHAnsi" w:hAnsiTheme="minorHAnsi" w:cs="Calibri"/>
        </w:rPr>
        <w:t xml:space="preserve"> - </w:t>
      </w:r>
      <w:proofErr w:type="spellStart"/>
      <w:r>
        <w:rPr>
          <w:rFonts w:asciiTheme="minorHAnsi" w:hAnsiTheme="minorHAnsi" w:cs="Calibri"/>
        </w:rPr>
        <w:t>TransCash</w:t>
      </w:r>
      <w:proofErr w:type="spellEnd"/>
      <w:r w:rsidR="00CD132A" w:rsidRPr="008F5BE0">
        <w:rPr>
          <w:rFonts w:asciiTheme="minorHAnsi" w:hAnsiTheme="minorHAnsi" w:cs="Calibri"/>
        </w:rPr>
        <w:t xml:space="preserve"> Corporation</w:t>
      </w:r>
      <w:r w:rsidR="00C34E18" w:rsidRPr="008F5BE0">
        <w:rPr>
          <w:rFonts w:asciiTheme="minorHAnsi" w:hAnsiTheme="minorHAnsi" w:cs="Calibri"/>
        </w:rPr>
        <w:t>,</w:t>
      </w:r>
      <w:r w:rsidR="00CD132A" w:rsidRPr="008F5BE0">
        <w:rPr>
          <w:rFonts w:asciiTheme="minorHAnsi" w:hAnsiTheme="minorHAnsi" w:cs="Calibri"/>
        </w:rPr>
        <w:t xml:space="preserve"> </w:t>
      </w:r>
      <w:r w:rsidR="00225E24" w:rsidRPr="008F5BE0">
        <w:rPr>
          <w:rFonts w:asciiTheme="minorHAnsi" w:hAnsiTheme="minorHAnsi" w:cs="Calibri"/>
        </w:rPr>
        <w:t xml:space="preserve">a financial services company </w:t>
      </w:r>
      <w:r w:rsidR="00C34E18" w:rsidRPr="008F5BE0">
        <w:rPr>
          <w:rFonts w:asciiTheme="minorHAnsi" w:hAnsiTheme="minorHAnsi" w:cs="Calibri"/>
        </w:rPr>
        <w:t xml:space="preserve">based in Los Angeles, </w:t>
      </w:r>
      <w:r w:rsidR="002C3BA7" w:rsidRPr="008F5BE0">
        <w:rPr>
          <w:rFonts w:asciiTheme="minorHAnsi" w:hAnsiTheme="minorHAnsi" w:cs="Calibri"/>
        </w:rPr>
        <w:t>Calif</w:t>
      </w:r>
      <w:r w:rsidR="00F03637" w:rsidRPr="008F5BE0">
        <w:rPr>
          <w:rFonts w:asciiTheme="minorHAnsi" w:hAnsiTheme="minorHAnsi" w:cs="Calibri"/>
        </w:rPr>
        <w:t>ornia, USA</w:t>
      </w:r>
      <w:r w:rsidR="002C3BA7" w:rsidRPr="008F5BE0">
        <w:rPr>
          <w:rFonts w:asciiTheme="minorHAnsi" w:hAnsiTheme="minorHAnsi" w:cs="Calibri"/>
        </w:rPr>
        <w:t>,</w:t>
      </w:r>
      <w:r w:rsidR="00C34E18" w:rsidRPr="008F5BE0">
        <w:rPr>
          <w:rFonts w:asciiTheme="minorHAnsi" w:hAnsiTheme="minorHAnsi" w:cs="Calibri"/>
        </w:rPr>
        <w:t xml:space="preserve"> </w:t>
      </w:r>
      <w:r w:rsidR="00327733">
        <w:rPr>
          <w:rFonts w:asciiTheme="minorHAnsi" w:hAnsiTheme="minorHAnsi" w:cs="Calibri"/>
        </w:rPr>
        <w:t>today launches</w:t>
      </w:r>
      <w:bookmarkStart w:id="0" w:name="_GoBack"/>
      <w:bookmarkEnd w:id="0"/>
      <w:r w:rsidR="00F03637" w:rsidRPr="008F5BE0">
        <w:rPr>
          <w:rFonts w:asciiTheme="minorHAnsi" w:hAnsiTheme="minorHAnsi" w:cs="Calibri"/>
        </w:rPr>
        <w:t xml:space="preserve"> </w:t>
      </w:r>
      <w:r w:rsidR="002C3BA7" w:rsidRPr="008F5BE0">
        <w:rPr>
          <w:rFonts w:asciiTheme="minorHAnsi" w:eastAsia="Calibri" w:hAnsiTheme="minorHAnsi" w:cs="Calibri"/>
          <w:color w:val="000000"/>
        </w:rPr>
        <w:t xml:space="preserve">the </w:t>
      </w:r>
      <w:proofErr w:type="spellStart"/>
      <w:r>
        <w:rPr>
          <w:rFonts w:asciiTheme="minorHAnsi" w:eastAsia="Calibri" w:hAnsiTheme="minorHAnsi" w:cs="Calibri"/>
          <w:color w:val="000000"/>
        </w:rPr>
        <w:t>TransCash</w:t>
      </w:r>
      <w:proofErr w:type="spellEnd"/>
      <w:r w:rsidR="00C5321A" w:rsidRPr="008F5BE0">
        <w:rPr>
          <w:rFonts w:asciiTheme="minorHAnsi" w:eastAsia="Calibri" w:hAnsiTheme="minorHAnsi" w:cs="Calibri"/>
          <w:color w:val="000000"/>
        </w:rPr>
        <w:t xml:space="preserve"> MasterCard® Prepaid Money Sharing Cards</w:t>
      </w:r>
      <w:r w:rsidR="002C3BA7" w:rsidRPr="008F5BE0">
        <w:rPr>
          <w:rFonts w:asciiTheme="minorHAnsi" w:eastAsia="Calibri" w:hAnsiTheme="minorHAnsi" w:cs="Calibri"/>
          <w:color w:val="000000"/>
        </w:rPr>
        <w:t>,</w:t>
      </w:r>
      <w:r w:rsidR="003D32EA" w:rsidRPr="008F5BE0">
        <w:rPr>
          <w:rFonts w:asciiTheme="minorHAnsi" w:eastAsia="Calibri" w:hAnsiTheme="minorHAnsi" w:cs="Calibri"/>
          <w:color w:val="000000"/>
        </w:rPr>
        <w:t xml:space="preserve"> </w:t>
      </w:r>
      <w:r w:rsidR="003D32EA" w:rsidRPr="008F5BE0">
        <w:rPr>
          <w:rFonts w:asciiTheme="minorHAnsi" w:hAnsiTheme="minorHAnsi" w:cs="Calibri"/>
        </w:rPr>
        <w:t xml:space="preserve">a unique financial product </w:t>
      </w:r>
      <w:r w:rsidR="003D32EA" w:rsidRPr="008F5BE0">
        <w:rPr>
          <w:rFonts w:asciiTheme="minorHAnsi" w:eastAsia="Calibri" w:hAnsiTheme="minorHAnsi" w:cs="Calibri"/>
          <w:color w:val="000000"/>
        </w:rPr>
        <w:t xml:space="preserve">which facilitates money </w:t>
      </w:r>
      <w:r w:rsidR="00564A51" w:rsidRPr="008F5BE0">
        <w:rPr>
          <w:rFonts w:asciiTheme="minorHAnsi" w:eastAsia="Calibri" w:hAnsiTheme="minorHAnsi" w:cs="Calibri"/>
          <w:color w:val="000000"/>
        </w:rPr>
        <w:t>sharing from card to card</w:t>
      </w:r>
      <w:r w:rsidR="003D32EA" w:rsidRPr="008F5BE0">
        <w:rPr>
          <w:rFonts w:asciiTheme="minorHAnsi" w:eastAsia="Calibri" w:hAnsiTheme="minorHAnsi" w:cs="Calibri"/>
          <w:color w:val="000000"/>
        </w:rPr>
        <w:t>,</w:t>
      </w:r>
      <w:r w:rsidR="002C3BA7" w:rsidRPr="008F5BE0">
        <w:rPr>
          <w:rFonts w:asciiTheme="minorHAnsi" w:hAnsiTheme="minorHAnsi" w:cs="Calibri"/>
        </w:rPr>
        <w:t xml:space="preserve"> </w:t>
      </w:r>
      <w:r w:rsidR="00042376">
        <w:rPr>
          <w:rFonts w:asciiTheme="minorHAnsi" w:hAnsiTheme="minorHAnsi" w:cs="Calibri"/>
        </w:rPr>
        <w:t>in</w:t>
      </w:r>
      <w:r w:rsidR="00225E24" w:rsidRPr="008F5BE0">
        <w:rPr>
          <w:rFonts w:asciiTheme="minorHAnsi" w:hAnsiTheme="minorHAnsi" w:cs="Calibri"/>
        </w:rPr>
        <w:t xml:space="preserve"> </w:t>
      </w:r>
      <w:r w:rsidR="00B352E4" w:rsidRPr="008F5BE0">
        <w:rPr>
          <w:rFonts w:asciiTheme="minorHAnsi" w:hAnsiTheme="minorHAnsi" w:cs="Calibri"/>
        </w:rPr>
        <w:t>the</w:t>
      </w:r>
      <w:r w:rsidR="00686341" w:rsidRPr="008F5BE0">
        <w:rPr>
          <w:rFonts w:asciiTheme="minorHAnsi" w:hAnsiTheme="minorHAnsi" w:cs="Calibri"/>
        </w:rPr>
        <w:t xml:space="preserve"> United Arab Emirates</w:t>
      </w:r>
      <w:r w:rsidR="00323C69" w:rsidRPr="008F5BE0">
        <w:rPr>
          <w:rFonts w:asciiTheme="minorHAnsi" w:hAnsiTheme="minorHAnsi" w:cs="Calibri"/>
        </w:rPr>
        <w:t>.</w:t>
      </w:r>
    </w:p>
    <w:p w:rsidR="00D37EDF" w:rsidRPr="008F5BE0" w:rsidRDefault="009F6170" w:rsidP="00346ACC">
      <w:pPr>
        <w:autoSpaceDE w:val="0"/>
        <w:autoSpaceDN w:val="0"/>
        <w:adjustRightInd w:val="0"/>
        <w:spacing w:after="0"/>
        <w:jc w:val="both"/>
        <w:rPr>
          <w:rFonts w:asciiTheme="minorHAnsi" w:eastAsia="Calibri" w:hAnsiTheme="minorHAnsi" w:cs="Calibri"/>
          <w:color w:val="000000"/>
        </w:rPr>
      </w:pPr>
      <w:r w:rsidRPr="008F5BE0">
        <w:rPr>
          <w:rFonts w:asciiTheme="minorHAnsi" w:eastAsia="Calibri" w:hAnsiTheme="minorHAnsi" w:cs="Calibri"/>
          <w:color w:val="000000"/>
        </w:rPr>
        <w:t>“</w:t>
      </w:r>
      <w:r w:rsidR="00B352E4" w:rsidRPr="008F5BE0">
        <w:rPr>
          <w:rFonts w:asciiTheme="minorHAnsi" w:eastAsia="Calibri" w:hAnsiTheme="minorHAnsi" w:cs="Calibri"/>
          <w:color w:val="000000"/>
        </w:rPr>
        <w:t>T</w:t>
      </w:r>
      <w:r w:rsidR="00D37EDF" w:rsidRPr="008F5BE0">
        <w:rPr>
          <w:rFonts w:asciiTheme="minorHAnsi" w:eastAsia="Calibri" w:hAnsiTheme="minorHAnsi" w:cs="Calibri"/>
          <w:color w:val="000000"/>
        </w:rPr>
        <w:t>he</w:t>
      </w:r>
      <w:r w:rsidR="000A4BD8" w:rsidRPr="008F5BE0">
        <w:rPr>
          <w:rFonts w:asciiTheme="minorHAnsi" w:eastAsia="Calibri" w:hAnsiTheme="minorHAnsi" w:cs="Calibri"/>
          <w:color w:val="000000"/>
        </w:rPr>
        <w:t xml:space="preserve"> </w:t>
      </w:r>
      <w:proofErr w:type="spellStart"/>
      <w:r w:rsidR="008F5BE0">
        <w:rPr>
          <w:rFonts w:asciiTheme="minorHAnsi" w:eastAsia="Calibri" w:hAnsiTheme="minorHAnsi" w:cs="Calibri"/>
          <w:color w:val="000000"/>
        </w:rPr>
        <w:t>TransCash</w:t>
      </w:r>
      <w:proofErr w:type="spellEnd"/>
      <w:r w:rsidR="00C5321A" w:rsidRPr="008F5BE0">
        <w:rPr>
          <w:rFonts w:asciiTheme="minorHAnsi" w:eastAsia="Calibri" w:hAnsiTheme="minorHAnsi" w:cs="Calibri"/>
          <w:color w:val="000000"/>
        </w:rPr>
        <w:t xml:space="preserve"> MasterCard® Prepaid Money Sharing Cards</w:t>
      </w:r>
      <w:r w:rsidR="00F03637" w:rsidRPr="008F5BE0">
        <w:rPr>
          <w:rFonts w:asciiTheme="minorHAnsi" w:eastAsia="Calibri" w:hAnsiTheme="minorHAnsi" w:cs="Calibri"/>
          <w:color w:val="000000"/>
        </w:rPr>
        <w:t xml:space="preserve"> </w:t>
      </w:r>
      <w:r w:rsidR="00DD3BFA" w:rsidRPr="008F5BE0">
        <w:rPr>
          <w:rFonts w:asciiTheme="minorHAnsi" w:eastAsia="Calibri" w:hAnsiTheme="minorHAnsi" w:cs="Calibri"/>
          <w:color w:val="000000"/>
        </w:rPr>
        <w:t xml:space="preserve">are </w:t>
      </w:r>
      <w:r w:rsidR="002A0847" w:rsidRPr="008F5BE0">
        <w:rPr>
          <w:rFonts w:asciiTheme="minorHAnsi" w:eastAsia="Calibri" w:hAnsiTheme="minorHAnsi" w:cs="Calibri"/>
          <w:color w:val="000000"/>
        </w:rPr>
        <w:t xml:space="preserve">especially </w:t>
      </w:r>
      <w:r w:rsidR="00DD3BFA" w:rsidRPr="008F5BE0">
        <w:rPr>
          <w:rFonts w:asciiTheme="minorHAnsi" w:eastAsia="Calibri" w:hAnsiTheme="minorHAnsi" w:cs="Calibri"/>
          <w:color w:val="000000"/>
        </w:rPr>
        <w:t xml:space="preserve">designed for guest workers who do not have a bank account </w:t>
      </w:r>
      <w:r w:rsidR="001400C2" w:rsidRPr="008F5BE0">
        <w:rPr>
          <w:rFonts w:asciiTheme="minorHAnsi" w:eastAsia="Calibri" w:hAnsiTheme="minorHAnsi" w:cs="Calibri"/>
          <w:color w:val="000000"/>
        </w:rPr>
        <w:t>and</w:t>
      </w:r>
      <w:r w:rsidR="00FA62C1" w:rsidRPr="008F5BE0">
        <w:rPr>
          <w:rFonts w:asciiTheme="minorHAnsi" w:eastAsia="Calibri" w:hAnsiTheme="minorHAnsi" w:cs="Calibri"/>
          <w:color w:val="000000"/>
        </w:rPr>
        <w:t xml:space="preserve"> want to send money home</w:t>
      </w:r>
      <w:r w:rsidRPr="008F5BE0">
        <w:rPr>
          <w:rFonts w:asciiTheme="minorHAnsi" w:eastAsia="Calibri" w:hAnsiTheme="minorHAnsi" w:cs="Calibri"/>
          <w:color w:val="000000"/>
        </w:rPr>
        <w:t xml:space="preserve">” </w:t>
      </w:r>
      <w:r w:rsidR="00CB571D" w:rsidRPr="008F5BE0">
        <w:rPr>
          <w:rFonts w:asciiTheme="minorHAnsi" w:eastAsia="Calibri" w:hAnsiTheme="minorHAnsi" w:cs="Calibri"/>
          <w:color w:val="000000"/>
        </w:rPr>
        <w:t xml:space="preserve">said Ali Al Ghaith, Partner and Managing Director of Manayer Marketing Management LLC and Manayer Electronic Cards Trading LLC in charge of marketing and distributing the </w:t>
      </w:r>
      <w:proofErr w:type="spellStart"/>
      <w:r w:rsidR="008F5BE0">
        <w:rPr>
          <w:rFonts w:asciiTheme="minorHAnsi" w:eastAsia="Calibri" w:hAnsiTheme="minorHAnsi" w:cs="Calibri"/>
          <w:color w:val="000000"/>
        </w:rPr>
        <w:t>TransCash</w:t>
      </w:r>
      <w:proofErr w:type="spellEnd"/>
      <w:r w:rsidR="00CB571D" w:rsidRPr="008F5BE0">
        <w:rPr>
          <w:rFonts w:asciiTheme="minorHAnsi" w:eastAsia="Calibri" w:hAnsiTheme="minorHAnsi" w:cs="Calibri"/>
          <w:color w:val="000000"/>
        </w:rPr>
        <w:t xml:space="preserve"> cards in the</w:t>
      </w:r>
      <w:r w:rsidR="004A621C" w:rsidRPr="008F5BE0">
        <w:rPr>
          <w:rFonts w:asciiTheme="minorHAnsi" w:eastAsia="Calibri" w:hAnsiTheme="minorHAnsi" w:cs="Calibri"/>
          <w:color w:val="000000"/>
        </w:rPr>
        <w:t xml:space="preserve"> United Arab Emirates</w:t>
      </w:r>
      <w:r w:rsidR="008511A3">
        <w:rPr>
          <w:rFonts w:asciiTheme="minorHAnsi" w:eastAsia="Calibri" w:hAnsiTheme="minorHAnsi" w:cs="Calibri"/>
          <w:color w:val="000000"/>
        </w:rPr>
        <w:t>.</w:t>
      </w:r>
      <w:r w:rsidR="00B352E4" w:rsidRPr="008F5BE0">
        <w:rPr>
          <w:rFonts w:asciiTheme="minorHAnsi" w:eastAsia="Calibri" w:hAnsiTheme="minorHAnsi" w:cs="Calibri"/>
          <w:color w:val="000000"/>
        </w:rPr>
        <w:t xml:space="preserve"> </w:t>
      </w:r>
      <w:r w:rsidR="00DD3BFA" w:rsidRPr="008F5BE0">
        <w:rPr>
          <w:rFonts w:asciiTheme="minorHAnsi" w:eastAsia="Calibri" w:hAnsiTheme="minorHAnsi" w:cs="Calibri"/>
          <w:color w:val="000000"/>
        </w:rPr>
        <w:t xml:space="preserve"> </w:t>
      </w:r>
      <w:r w:rsidR="003D32EA" w:rsidRPr="008F5BE0">
        <w:rPr>
          <w:rFonts w:asciiTheme="minorHAnsi" w:eastAsia="Calibri" w:hAnsiTheme="minorHAnsi" w:cs="Calibri"/>
          <w:color w:val="000000"/>
        </w:rPr>
        <w:t>In addition, UAE nationals</w:t>
      </w:r>
      <w:r w:rsidR="0068713E" w:rsidRPr="008F5BE0">
        <w:rPr>
          <w:rFonts w:asciiTheme="minorHAnsi" w:eastAsia="Calibri" w:hAnsiTheme="minorHAnsi" w:cs="Calibri"/>
          <w:color w:val="000000"/>
        </w:rPr>
        <w:t xml:space="preserve"> and</w:t>
      </w:r>
      <w:r w:rsidR="003D32EA" w:rsidRPr="008F5BE0">
        <w:rPr>
          <w:rFonts w:asciiTheme="minorHAnsi" w:eastAsia="Calibri" w:hAnsiTheme="minorHAnsi" w:cs="Calibri"/>
          <w:color w:val="000000"/>
        </w:rPr>
        <w:t xml:space="preserve"> other Middle East</w:t>
      </w:r>
      <w:r w:rsidR="0068713E" w:rsidRPr="008F5BE0">
        <w:rPr>
          <w:rFonts w:asciiTheme="minorHAnsi" w:eastAsia="Calibri" w:hAnsiTheme="minorHAnsi" w:cs="Calibri"/>
          <w:color w:val="000000"/>
        </w:rPr>
        <w:t>ern</w:t>
      </w:r>
      <w:r w:rsidR="003D32EA" w:rsidRPr="008F5BE0">
        <w:rPr>
          <w:rFonts w:asciiTheme="minorHAnsi" w:eastAsia="Calibri" w:hAnsiTheme="minorHAnsi" w:cs="Calibri"/>
          <w:color w:val="000000"/>
        </w:rPr>
        <w:t xml:space="preserve"> travelers can benefit from the many financial advantages available with the </w:t>
      </w:r>
      <w:proofErr w:type="spellStart"/>
      <w:r w:rsidR="008F5BE0">
        <w:rPr>
          <w:rFonts w:asciiTheme="minorHAnsi" w:eastAsia="Calibri" w:hAnsiTheme="minorHAnsi" w:cs="Calibri"/>
          <w:color w:val="000000"/>
        </w:rPr>
        <w:t>TransCash</w:t>
      </w:r>
      <w:proofErr w:type="spellEnd"/>
      <w:r w:rsidR="003D32EA" w:rsidRPr="008F5BE0">
        <w:rPr>
          <w:rFonts w:asciiTheme="minorHAnsi" w:eastAsia="Calibri" w:hAnsiTheme="minorHAnsi" w:cs="Calibri"/>
          <w:color w:val="000000"/>
        </w:rPr>
        <w:t xml:space="preserve"> product. </w:t>
      </w:r>
    </w:p>
    <w:p w:rsidR="00CF5625" w:rsidRPr="008F5BE0" w:rsidRDefault="00CF5625" w:rsidP="00346ACC">
      <w:pPr>
        <w:autoSpaceDE w:val="0"/>
        <w:autoSpaceDN w:val="0"/>
        <w:adjustRightInd w:val="0"/>
        <w:spacing w:after="0"/>
        <w:jc w:val="both"/>
        <w:rPr>
          <w:rFonts w:asciiTheme="minorHAnsi" w:eastAsia="Calibri" w:hAnsiTheme="minorHAnsi" w:cs="Calibri"/>
          <w:color w:val="000000"/>
        </w:rPr>
      </w:pPr>
    </w:p>
    <w:p w:rsidR="0068713E" w:rsidRPr="008F5BE0" w:rsidRDefault="0068713E" w:rsidP="00346ACC">
      <w:pPr>
        <w:rPr>
          <w:rFonts w:asciiTheme="minorHAnsi" w:hAnsiTheme="minorHAnsi"/>
        </w:rPr>
      </w:pPr>
      <w:r w:rsidRPr="008F5BE0">
        <w:rPr>
          <w:rFonts w:asciiTheme="minorHAnsi" w:eastAsia="Calibri" w:hAnsiTheme="minorHAnsi" w:cs="Calibri"/>
          <w:color w:val="000000"/>
        </w:rPr>
        <w:t xml:space="preserve">The </w:t>
      </w:r>
      <w:proofErr w:type="spellStart"/>
      <w:r w:rsidR="008F5BE0">
        <w:rPr>
          <w:rFonts w:asciiTheme="minorHAnsi" w:eastAsia="Calibri" w:hAnsiTheme="minorHAnsi" w:cs="Calibri"/>
          <w:color w:val="000000"/>
        </w:rPr>
        <w:t>TransCash</w:t>
      </w:r>
      <w:proofErr w:type="spellEnd"/>
      <w:r w:rsidR="00C5321A" w:rsidRPr="008F5BE0">
        <w:rPr>
          <w:rFonts w:asciiTheme="minorHAnsi" w:eastAsia="Calibri" w:hAnsiTheme="minorHAnsi" w:cs="Calibri"/>
          <w:color w:val="000000"/>
        </w:rPr>
        <w:t xml:space="preserve"> MasterCard® Prepaid Money Sharing Cards</w:t>
      </w:r>
      <w:r w:rsidRPr="008F5BE0">
        <w:rPr>
          <w:rFonts w:asciiTheme="minorHAnsi" w:eastAsia="Calibri" w:hAnsiTheme="minorHAnsi" w:cs="Calibri"/>
          <w:color w:val="000000"/>
        </w:rPr>
        <w:t xml:space="preserve"> are </w:t>
      </w:r>
      <w:r w:rsidR="008511A3">
        <w:rPr>
          <w:rFonts w:asciiTheme="minorHAnsi" w:eastAsia="Calibri" w:hAnsiTheme="minorHAnsi" w:cs="Calibri"/>
          <w:color w:val="000000"/>
        </w:rPr>
        <w:t>sold prepackaged in sets of two</w:t>
      </w:r>
      <w:r w:rsidRPr="008F5BE0">
        <w:rPr>
          <w:rFonts w:asciiTheme="minorHAnsi" w:eastAsia="Calibri" w:hAnsiTheme="minorHAnsi" w:cs="Calibri"/>
          <w:color w:val="000000"/>
        </w:rPr>
        <w:t xml:space="preserve">. Both cards have a separate account but they are linked to facilitate money </w:t>
      </w:r>
      <w:r w:rsidR="00564A51" w:rsidRPr="008F5BE0">
        <w:rPr>
          <w:rFonts w:asciiTheme="minorHAnsi" w:eastAsia="Calibri" w:hAnsiTheme="minorHAnsi" w:cs="Calibri"/>
          <w:color w:val="000000"/>
        </w:rPr>
        <w:t>sharing from card to card</w:t>
      </w:r>
      <w:r w:rsidRPr="008F5BE0">
        <w:rPr>
          <w:rFonts w:asciiTheme="minorHAnsi" w:eastAsia="Calibri" w:hAnsiTheme="minorHAnsi" w:cs="Calibri"/>
          <w:color w:val="000000"/>
        </w:rPr>
        <w:t xml:space="preserve">. </w:t>
      </w:r>
      <w:r w:rsidRPr="008F5BE0">
        <w:rPr>
          <w:rFonts w:asciiTheme="minorHAnsi" w:hAnsiTheme="minorHAnsi"/>
        </w:rPr>
        <w:t xml:space="preserve">The primary card holder keeps the </w:t>
      </w:r>
      <w:r w:rsidR="00143921">
        <w:rPr>
          <w:rFonts w:asciiTheme="minorHAnsi" w:hAnsiTheme="minorHAnsi"/>
        </w:rPr>
        <w:t>Green</w:t>
      </w:r>
      <w:r w:rsidRPr="008F5BE0">
        <w:rPr>
          <w:rFonts w:asciiTheme="minorHAnsi" w:hAnsiTheme="minorHAnsi"/>
        </w:rPr>
        <w:t xml:space="preserve"> card and gives the </w:t>
      </w:r>
      <w:r w:rsidR="00143921">
        <w:rPr>
          <w:rFonts w:asciiTheme="minorHAnsi" w:hAnsiTheme="minorHAnsi"/>
        </w:rPr>
        <w:t>Red</w:t>
      </w:r>
      <w:r w:rsidRPr="008F5BE0">
        <w:rPr>
          <w:rFonts w:asciiTheme="minorHAnsi" w:hAnsiTheme="minorHAnsi"/>
        </w:rPr>
        <w:t xml:space="preserve"> card to his or her immediate family member (spouse</w:t>
      </w:r>
      <w:r w:rsidR="007E2B75" w:rsidRPr="008F5BE0">
        <w:rPr>
          <w:rFonts w:asciiTheme="minorHAnsi" w:hAnsiTheme="minorHAnsi"/>
        </w:rPr>
        <w:t>, parent</w:t>
      </w:r>
      <w:r w:rsidRPr="008F5BE0">
        <w:rPr>
          <w:rFonts w:asciiTheme="minorHAnsi" w:hAnsiTheme="minorHAnsi"/>
        </w:rPr>
        <w:t xml:space="preserve"> or child)</w:t>
      </w:r>
      <w:r w:rsidR="00AC638C" w:rsidRPr="008F5BE0">
        <w:rPr>
          <w:rFonts w:asciiTheme="minorHAnsi" w:hAnsiTheme="minorHAnsi"/>
        </w:rPr>
        <w:t xml:space="preserve"> </w:t>
      </w:r>
      <w:r w:rsidR="00D435AC" w:rsidRPr="008F5BE0">
        <w:rPr>
          <w:rFonts w:asciiTheme="minorHAnsi" w:hAnsiTheme="minorHAnsi"/>
        </w:rPr>
        <w:t>wh</w:t>
      </w:r>
      <w:r w:rsidR="001D6162" w:rsidRPr="008F5BE0">
        <w:rPr>
          <w:rFonts w:asciiTheme="minorHAnsi" w:hAnsiTheme="minorHAnsi"/>
        </w:rPr>
        <w:t>o</w:t>
      </w:r>
      <w:r w:rsidR="00D435AC" w:rsidRPr="008F5BE0">
        <w:rPr>
          <w:rFonts w:asciiTheme="minorHAnsi" w:hAnsiTheme="minorHAnsi"/>
        </w:rPr>
        <w:t xml:space="preserve"> can be located in the UAE or </w:t>
      </w:r>
      <w:r w:rsidR="00AC638C" w:rsidRPr="008F5BE0">
        <w:rPr>
          <w:rFonts w:asciiTheme="minorHAnsi" w:hAnsiTheme="minorHAnsi"/>
        </w:rPr>
        <w:t>overseas</w:t>
      </w:r>
      <w:r w:rsidRPr="008F5BE0">
        <w:rPr>
          <w:rFonts w:asciiTheme="minorHAnsi" w:hAnsiTheme="minorHAnsi"/>
        </w:rPr>
        <w:t xml:space="preserve">. The cardholder with the </w:t>
      </w:r>
      <w:r w:rsidR="00143921">
        <w:rPr>
          <w:rFonts w:asciiTheme="minorHAnsi" w:hAnsiTheme="minorHAnsi"/>
        </w:rPr>
        <w:t>Green</w:t>
      </w:r>
      <w:r w:rsidRPr="008F5BE0">
        <w:rPr>
          <w:rFonts w:asciiTheme="minorHAnsi" w:hAnsiTheme="minorHAnsi"/>
        </w:rPr>
        <w:t xml:space="preserve"> card can load fund</w:t>
      </w:r>
      <w:r w:rsidR="00B703EE" w:rsidRPr="008F5BE0">
        <w:rPr>
          <w:rFonts w:asciiTheme="minorHAnsi" w:hAnsiTheme="minorHAnsi"/>
        </w:rPr>
        <w:t>s</w:t>
      </w:r>
      <w:r w:rsidRPr="008F5BE0">
        <w:rPr>
          <w:rFonts w:asciiTheme="minorHAnsi" w:hAnsiTheme="minorHAnsi"/>
        </w:rPr>
        <w:t xml:space="preserve"> into the </w:t>
      </w:r>
      <w:r w:rsidR="00143921">
        <w:rPr>
          <w:rFonts w:asciiTheme="minorHAnsi" w:hAnsiTheme="minorHAnsi"/>
        </w:rPr>
        <w:t>Green</w:t>
      </w:r>
      <w:r w:rsidRPr="008F5BE0">
        <w:rPr>
          <w:rFonts w:asciiTheme="minorHAnsi" w:hAnsiTheme="minorHAnsi"/>
        </w:rPr>
        <w:t xml:space="preserve"> card and then move funds to the </w:t>
      </w:r>
      <w:r w:rsidR="00143921">
        <w:rPr>
          <w:rFonts w:asciiTheme="minorHAnsi" w:hAnsiTheme="minorHAnsi"/>
        </w:rPr>
        <w:t>Red</w:t>
      </w:r>
      <w:r w:rsidRPr="008F5BE0">
        <w:rPr>
          <w:rFonts w:asciiTheme="minorHAnsi" w:hAnsiTheme="minorHAnsi"/>
        </w:rPr>
        <w:t xml:space="preserve"> card</w:t>
      </w:r>
      <w:r w:rsidR="00773C6E" w:rsidRPr="008F5BE0">
        <w:rPr>
          <w:rFonts w:asciiTheme="minorHAnsi" w:hAnsiTheme="minorHAnsi"/>
        </w:rPr>
        <w:t>;</w:t>
      </w:r>
      <w:r w:rsidRPr="008F5BE0">
        <w:rPr>
          <w:rFonts w:asciiTheme="minorHAnsi" w:hAnsiTheme="minorHAnsi"/>
        </w:rPr>
        <w:t xml:space="preserve"> online, over the phone or at a </w:t>
      </w:r>
      <w:proofErr w:type="spellStart"/>
      <w:r w:rsidR="008F5BE0">
        <w:rPr>
          <w:rFonts w:asciiTheme="minorHAnsi" w:hAnsiTheme="minorHAnsi"/>
        </w:rPr>
        <w:t>TransCash</w:t>
      </w:r>
      <w:proofErr w:type="spellEnd"/>
      <w:r w:rsidRPr="008F5BE0">
        <w:rPr>
          <w:rFonts w:asciiTheme="minorHAnsi" w:hAnsiTheme="minorHAnsi"/>
        </w:rPr>
        <w:t xml:space="preserve"> kiosk. The funds </w:t>
      </w:r>
      <w:r w:rsidR="00435851" w:rsidRPr="008F5BE0">
        <w:rPr>
          <w:rFonts w:asciiTheme="minorHAnsi" w:hAnsiTheme="minorHAnsi"/>
        </w:rPr>
        <w:t xml:space="preserve">on the </w:t>
      </w:r>
      <w:r w:rsidR="00143921">
        <w:rPr>
          <w:rFonts w:asciiTheme="minorHAnsi" w:hAnsiTheme="minorHAnsi"/>
        </w:rPr>
        <w:t>Red</w:t>
      </w:r>
      <w:r w:rsidR="00435851" w:rsidRPr="008F5BE0">
        <w:rPr>
          <w:rFonts w:asciiTheme="minorHAnsi" w:hAnsiTheme="minorHAnsi"/>
        </w:rPr>
        <w:t xml:space="preserve"> cards </w:t>
      </w:r>
      <w:r w:rsidRPr="008F5BE0">
        <w:rPr>
          <w:rFonts w:asciiTheme="minorHAnsi" w:hAnsiTheme="minorHAnsi"/>
        </w:rPr>
        <w:t xml:space="preserve">are immediately available. Best of all, this service is included </w:t>
      </w:r>
      <w:r w:rsidR="003B54B2" w:rsidRPr="008F5BE0">
        <w:rPr>
          <w:rFonts w:asciiTheme="minorHAnsi" w:hAnsiTheme="minorHAnsi"/>
        </w:rPr>
        <w:t xml:space="preserve">for an attractive </w:t>
      </w:r>
      <w:r w:rsidRPr="008F5BE0">
        <w:rPr>
          <w:rFonts w:asciiTheme="minorHAnsi" w:hAnsiTheme="minorHAnsi"/>
        </w:rPr>
        <w:t>flat monthly fee</w:t>
      </w:r>
      <w:r w:rsidRPr="008F5BE0">
        <w:rPr>
          <w:rStyle w:val="FootnoteReference"/>
          <w:rFonts w:asciiTheme="minorHAnsi" w:hAnsiTheme="minorHAnsi"/>
        </w:rPr>
        <w:footnoteReference w:id="1"/>
      </w:r>
      <w:r w:rsidRPr="008F5BE0">
        <w:rPr>
          <w:rFonts w:asciiTheme="minorHAnsi" w:hAnsiTheme="minorHAnsi"/>
        </w:rPr>
        <w:t xml:space="preserve"> </w:t>
      </w:r>
      <w:r w:rsidR="003B54B2" w:rsidRPr="008F5BE0">
        <w:rPr>
          <w:rFonts w:asciiTheme="minorHAnsi" w:eastAsia="Calibri" w:hAnsiTheme="minorHAnsi" w:cs="Calibri"/>
          <w:color w:val="000000"/>
        </w:rPr>
        <w:t xml:space="preserve">set at </w:t>
      </w:r>
      <w:r w:rsidRPr="008F5BE0">
        <w:rPr>
          <w:rFonts w:asciiTheme="minorHAnsi" w:eastAsia="Calibri" w:hAnsiTheme="minorHAnsi" w:cs="Calibri"/>
          <w:color w:val="000000"/>
        </w:rPr>
        <w:t>AED 15</w:t>
      </w:r>
      <w:r w:rsidR="003B54B2" w:rsidRPr="008F5BE0">
        <w:rPr>
          <w:rFonts w:asciiTheme="minorHAnsi" w:eastAsia="Calibri" w:hAnsiTheme="minorHAnsi" w:cs="Calibri"/>
          <w:color w:val="000000"/>
        </w:rPr>
        <w:t xml:space="preserve"> during the </w:t>
      </w:r>
      <w:r w:rsidR="004A621C" w:rsidRPr="008F5BE0">
        <w:rPr>
          <w:rFonts w:asciiTheme="minorHAnsi" w:eastAsia="Calibri" w:hAnsiTheme="minorHAnsi" w:cs="Calibri"/>
          <w:color w:val="000000"/>
        </w:rPr>
        <w:t>initial</w:t>
      </w:r>
      <w:r w:rsidR="003B54B2" w:rsidRPr="008F5BE0">
        <w:rPr>
          <w:rFonts w:asciiTheme="minorHAnsi" w:eastAsia="Calibri" w:hAnsiTheme="minorHAnsi" w:cs="Calibri"/>
          <w:color w:val="000000"/>
        </w:rPr>
        <w:t xml:space="preserve"> phase</w:t>
      </w:r>
      <w:r w:rsidRPr="008F5BE0">
        <w:rPr>
          <w:rFonts w:asciiTheme="minorHAnsi" w:eastAsia="Calibri" w:hAnsiTheme="minorHAnsi" w:cs="Calibri"/>
          <w:color w:val="000000"/>
        </w:rPr>
        <w:t>.</w:t>
      </w:r>
    </w:p>
    <w:p w:rsidR="0068713E" w:rsidRPr="008F5BE0" w:rsidRDefault="0068713E" w:rsidP="00346ACC">
      <w:pPr>
        <w:autoSpaceDE w:val="0"/>
        <w:autoSpaceDN w:val="0"/>
        <w:adjustRightInd w:val="0"/>
        <w:spacing w:after="0"/>
        <w:jc w:val="both"/>
        <w:rPr>
          <w:rFonts w:asciiTheme="minorHAnsi" w:eastAsia="Calibri" w:hAnsiTheme="minorHAnsi" w:cs="Calibri"/>
          <w:color w:val="000000"/>
        </w:rPr>
      </w:pPr>
      <w:r w:rsidRPr="008F5BE0">
        <w:rPr>
          <w:rFonts w:asciiTheme="minorHAnsi" w:eastAsia="Calibri" w:hAnsiTheme="minorHAnsi" w:cs="Calibri"/>
          <w:color w:val="000000"/>
        </w:rPr>
        <w:t>Cardhol</w:t>
      </w:r>
      <w:r w:rsidR="00390DCD" w:rsidRPr="008F5BE0">
        <w:rPr>
          <w:rFonts w:asciiTheme="minorHAnsi" w:eastAsia="Calibri" w:hAnsiTheme="minorHAnsi" w:cs="Calibri"/>
          <w:color w:val="000000"/>
        </w:rPr>
        <w:t>ders</w:t>
      </w:r>
      <w:r w:rsidRPr="008F5BE0">
        <w:rPr>
          <w:rFonts w:asciiTheme="minorHAnsi" w:eastAsia="Calibri" w:hAnsiTheme="minorHAnsi" w:cs="Calibri"/>
          <w:color w:val="000000"/>
        </w:rPr>
        <w:t xml:space="preserve"> can also use their account to:</w:t>
      </w:r>
    </w:p>
    <w:p w:rsidR="00390DCD" w:rsidRPr="008F5BE0" w:rsidRDefault="00390DCD" w:rsidP="00143921">
      <w:pPr>
        <w:numPr>
          <w:ilvl w:val="0"/>
          <w:numId w:val="8"/>
        </w:numPr>
        <w:autoSpaceDE w:val="0"/>
        <w:autoSpaceDN w:val="0"/>
        <w:adjustRightInd w:val="0"/>
        <w:spacing w:after="0"/>
        <w:jc w:val="both"/>
        <w:rPr>
          <w:rFonts w:asciiTheme="minorHAnsi" w:eastAsia="Calibri" w:hAnsiTheme="minorHAnsi" w:cs="Calibri"/>
          <w:color w:val="000000"/>
        </w:rPr>
      </w:pPr>
      <w:r w:rsidRPr="008F5BE0">
        <w:rPr>
          <w:rFonts w:asciiTheme="minorHAnsi" w:eastAsia="Calibri" w:hAnsiTheme="minorHAnsi" w:cs="Calibri"/>
          <w:color w:val="000000"/>
        </w:rPr>
        <w:t>Shop in store</w:t>
      </w:r>
      <w:r w:rsidR="00D95395" w:rsidRPr="008F5BE0">
        <w:rPr>
          <w:rFonts w:asciiTheme="minorHAnsi" w:eastAsia="Calibri" w:hAnsiTheme="minorHAnsi" w:cs="Calibri"/>
          <w:color w:val="000000"/>
        </w:rPr>
        <w:t>,</w:t>
      </w:r>
      <w:r w:rsidR="00EB7B62" w:rsidRPr="008F5BE0">
        <w:rPr>
          <w:rFonts w:asciiTheme="minorHAnsi" w:eastAsia="Calibri" w:hAnsiTheme="minorHAnsi" w:cs="Calibri"/>
          <w:color w:val="000000"/>
        </w:rPr>
        <w:t xml:space="preserve"> </w:t>
      </w:r>
      <w:r w:rsidRPr="008F5BE0">
        <w:rPr>
          <w:rFonts w:asciiTheme="minorHAnsi" w:eastAsia="Calibri" w:hAnsiTheme="minorHAnsi" w:cs="Calibri"/>
          <w:color w:val="000000"/>
        </w:rPr>
        <w:t>online</w:t>
      </w:r>
      <w:r w:rsidR="0068713E" w:rsidRPr="008F5BE0">
        <w:rPr>
          <w:rFonts w:asciiTheme="minorHAnsi" w:eastAsia="Calibri" w:hAnsiTheme="minorHAnsi" w:cs="Calibri"/>
          <w:color w:val="000000"/>
        </w:rPr>
        <w:t xml:space="preserve"> and more! </w:t>
      </w:r>
      <w:r w:rsidRPr="008F5BE0">
        <w:rPr>
          <w:rFonts w:asciiTheme="minorHAnsi" w:eastAsia="Calibri" w:hAnsiTheme="minorHAnsi" w:cs="Calibri"/>
          <w:color w:val="000000"/>
        </w:rPr>
        <w:t xml:space="preserve">Both cards can be used </w:t>
      </w:r>
      <w:r w:rsidR="00CB571D" w:rsidRPr="008F5BE0">
        <w:rPr>
          <w:rFonts w:asciiTheme="minorHAnsi" w:hAnsiTheme="minorHAnsi"/>
        </w:rPr>
        <w:t xml:space="preserve">at over </w:t>
      </w:r>
      <w:r w:rsidR="00EB4A77" w:rsidRPr="008F5BE0">
        <w:rPr>
          <w:rFonts w:asciiTheme="minorHAnsi" w:hAnsiTheme="minorHAnsi"/>
        </w:rPr>
        <w:t>35.9</w:t>
      </w:r>
      <w:r w:rsidR="00AC638C" w:rsidRPr="008F5BE0">
        <w:rPr>
          <w:rFonts w:asciiTheme="minorHAnsi" w:hAnsiTheme="minorHAnsi"/>
        </w:rPr>
        <w:t xml:space="preserve"> </w:t>
      </w:r>
      <w:r w:rsidR="00CB571D" w:rsidRPr="008F5BE0">
        <w:rPr>
          <w:rFonts w:asciiTheme="minorHAnsi" w:hAnsiTheme="minorHAnsi"/>
        </w:rPr>
        <w:t xml:space="preserve">million merchant locations, online and at over </w:t>
      </w:r>
      <w:r w:rsidR="0080204F" w:rsidRPr="008F5BE0">
        <w:rPr>
          <w:rFonts w:asciiTheme="minorHAnsi" w:hAnsiTheme="minorHAnsi"/>
        </w:rPr>
        <w:t>2.1</w:t>
      </w:r>
      <w:r w:rsidR="00CB571D" w:rsidRPr="008F5BE0">
        <w:rPr>
          <w:rFonts w:asciiTheme="minorHAnsi" w:hAnsiTheme="minorHAnsi"/>
        </w:rPr>
        <w:t xml:space="preserve"> million ATM’s </w:t>
      </w:r>
      <w:r w:rsidRPr="008F5BE0">
        <w:rPr>
          <w:rFonts w:asciiTheme="minorHAnsi" w:eastAsia="Calibri" w:hAnsiTheme="minorHAnsi" w:cs="Calibri"/>
          <w:color w:val="000000"/>
        </w:rPr>
        <w:t xml:space="preserve">anywhere MasterCard </w:t>
      </w:r>
      <w:r w:rsidR="00EB4A77" w:rsidRPr="008F5BE0">
        <w:rPr>
          <w:rFonts w:asciiTheme="minorHAnsi" w:eastAsia="Calibri" w:hAnsiTheme="minorHAnsi" w:cs="Calibri"/>
          <w:color w:val="000000"/>
        </w:rPr>
        <w:t>prepaid</w:t>
      </w:r>
      <w:r w:rsidR="00AC638C" w:rsidRPr="008F5BE0">
        <w:rPr>
          <w:rFonts w:asciiTheme="minorHAnsi" w:eastAsia="Calibri" w:hAnsiTheme="minorHAnsi" w:cs="Calibri"/>
          <w:color w:val="000000"/>
        </w:rPr>
        <w:t xml:space="preserve"> </w:t>
      </w:r>
      <w:r w:rsidR="00143921">
        <w:rPr>
          <w:rFonts w:asciiTheme="minorHAnsi" w:eastAsia="Calibri" w:hAnsiTheme="minorHAnsi" w:cs="Calibri"/>
          <w:color w:val="000000"/>
        </w:rPr>
        <w:t>cards are accepted worldwide</w:t>
      </w:r>
    </w:p>
    <w:p w:rsidR="0068713E" w:rsidRPr="008F5BE0" w:rsidRDefault="0068713E" w:rsidP="00143921">
      <w:pPr>
        <w:numPr>
          <w:ilvl w:val="0"/>
          <w:numId w:val="8"/>
        </w:numPr>
        <w:autoSpaceDE w:val="0"/>
        <w:autoSpaceDN w:val="0"/>
        <w:adjustRightInd w:val="0"/>
        <w:spacing w:after="0"/>
        <w:jc w:val="both"/>
        <w:rPr>
          <w:rFonts w:asciiTheme="minorHAnsi" w:eastAsia="Calibri" w:hAnsiTheme="minorHAnsi" w:cs="Calibri"/>
          <w:color w:val="000000"/>
        </w:rPr>
      </w:pPr>
      <w:r w:rsidRPr="008F5BE0">
        <w:rPr>
          <w:rFonts w:asciiTheme="minorHAnsi" w:eastAsia="Calibri" w:hAnsiTheme="minorHAnsi" w:cs="Calibri"/>
          <w:color w:val="000000"/>
        </w:rPr>
        <w:t>Pay bills online, over the phone or in</w:t>
      </w:r>
      <w:r w:rsidR="00143921">
        <w:rPr>
          <w:rFonts w:asciiTheme="minorHAnsi" w:eastAsia="Calibri" w:hAnsiTheme="minorHAnsi" w:cs="Calibri"/>
          <w:color w:val="000000"/>
        </w:rPr>
        <w:t xml:space="preserve"> </w:t>
      </w:r>
      <w:r w:rsidRPr="008F5BE0">
        <w:rPr>
          <w:rFonts w:asciiTheme="minorHAnsi" w:eastAsia="Calibri" w:hAnsiTheme="minorHAnsi" w:cs="Calibri"/>
          <w:color w:val="000000"/>
        </w:rPr>
        <w:t>person</w:t>
      </w:r>
      <w:r w:rsidR="00435851" w:rsidRPr="008F5BE0">
        <w:rPr>
          <w:rFonts w:asciiTheme="minorHAnsi" w:eastAsia="Calibri" w:hAnsiTheme="minorHAnsi" w:cs="Calibri"/>
          <w:color w:val="000000"/>
        </w:rPr>
        <w:t>.</w:t>
      </w:r>
    </w:p>
    <w:p w:rsidR="0068713E" w:rsidRPr="008F5BE0" w:rsidRDefault="0068713E" w:rsidP="00143921">
      <w:pPr>
        <w:numPr>
          <w:ilvl w:val="0"/>
          <w:numId w:val="8"/>
        </w:numPr>
        <w:autoSpaceDE w:val="0"/>
        <w:autoSpaceDN w:val="0"/>
        <w:adjustRightInd w:val="0"/>
        <w:spacing w:after="0"/>
        <w:jc w:val="both"/>
        <w:rPr>
          <w:rFonts w:asciiTheme="minorHAnsi" w:eastAsia="Calibri" w:hAnsiTheme="minorHAnsi" w:cs="Calibri"/>
          <w:color w:val="000000"/>
        </w:rPr>
      </w:pPr>
      <w:r w:rsidRPr="008F5BE0">
        <w:rPr>
          <w:rFonts w:asciiTheme="minorHAnsi" w:eastAsia="Calibri" w:hAnsiTheme="minorHAnsi" w:cs="Calibri"/>
          <w:color w:val="000000"/>
        </w:rPr>
        <w:t xml:space="preserve">Withdraw cash at </w:t>
      </w:r>
      <w:r w:rsidR="00AC638C" w:rsidRPr="008F5BE0">
        <w:rPr>
          <w:rFonts w:asciiTheme="minorHAnsi" w:eastAsia="Calibri" w:hAnsiTheme="minorHAnsi" w:cs="Calibri"/>
          <w:color w:val="000000"/>
        </w:rPr>
        <w:t xml:space="preserve">2.1 million MasterCard ATMs </w:t>
      </w:r>
      <w:r w:rsidR="00143921">
        <w:rPr>
          <w:rFonts w:asciiTheme="minorHAnsi" w:eastAsia="Calibri" w:hAnsiTheme="minorHAnsi" w:cs="Calibri"/>
          <w:color w:val="000000"/>
        </w:rPr>
        <w:t>worldwide</w:t>
      </w:r>
    </w:p>
    <w:p w:rsidR="001207A9" w:rsidRPr="008F5BE0" w:rsidRDefault="00390DCD" w:rsidP="00143921">
      <w:pPr>
        <w:pStyle w:val="ListParagraph"/>
        <w:numPr>
          <w:ilvl w:val="0"/>
          <w:numId w:val="8"/>
        </w:numPr>
        <w:autoSpaceDE w:val="0"/>
        <w:autoSpaceDN w:val="0"/>
        <w:adjustRightInd w:val="0"/>
        <w:spacing w:after="0"/>
        <w:jc w:val="both"/>
        <w:rPr>
          <w:rFonts w:asciiTheme="minorHAnsi" w:eastAsia="Calibri" w:hAnsiTheme="minorHAnsi" w:cs="Calibri"/>
          <w:color w:val="000000"/>
        </w:rPr>
      </w:pPr>
      <w:r w:rsidRPr="008F5BE0">
        <w:rPr>
          <w:rFonts w:asciiTheme="minorHAnsi" w:hAnsiTheme="minorHAnsi" w:cs="Calibri"/>
        </w:rPr>
        <w:t xml:space="preserve">Load their </w:t>
      </w:r>
      <w:r w:rsidR="00143921">
        <w:rPr>
          <w:rFonts w:asciiTheme="minorHAnsi" w:hAnsiTheme="minorHAnsi" w:cs="Calibri"/>
        </w:rPr>
        <w:t>Green</w:t>
      </w:r>
      <w:r w:rsidRPr="008F5BE0">
        <w:rPr>
          <w:rFonts w:asciiTheme="minorHAnsi" w:hAnsiTheme="minorHAnsi" w:cs="Calibri"/>
        </w:rPr>
        <w:t xml:space="preserve"> cards</w:t>
      </w:r>
      <w:r w:rsidR="0068713E" w:rsidRPr="008F5BE0">
        <w:rPr>
          <w:rFonts w:asciiTheme="minorHAnsi" w:hAnsiTheme="minorHAnsi" w:cs="Calibri"/>
        </w:rPr>
        <w:t xml:space="preserve"> in the </w:t>
      </w:r>
      <w:proofErr w:type="spellStart"/>
      <w:r w:rsidR="008F5BE0">
        <w:rPr>
          <w:rFonts w:asciiTheme="minorHAnsi" w:hAnsiTheme="minorHAnsi" w:cs="Calibri"/>
        </w:rPr>
        <w:t>TransCash</w:t>
      </w:r>
      <w:proofErr w:type="spellEnd"/>
      <w:r w:rsidR="0068713E" w:rsidRPr="008F5BE0">
        <w:rPr>
          <w:rFonts w:asciiTheme="minorHAnsi" w:hAnsiTheme="minorHAnsi" w:cs="Calibri"/>
        </w:rPr>
        <w:t xml:space="preserve"> kiosks, at retailer’s shops and in more than 450 Maxbox Cash deposit machines</w:t>
      </w:r>
      <w:r w:rsidR="00AC638C" w:rsidRPr="008F5BE0">
        <w:rPr>
          <w:rFonts w:asciiTheme="minorHAnsi" w:hAnsiTheme="minorHAnsi" w:cs="Calibri"/>
        </w:rPr>
        <w:t xml:space="preserve"> across UAE</w:t>
      </w:r>
      <w:r w:rsidR="0068713E" w:rsidRPr="008F5BE0">
        <w:rPr>
          <w:rFonts w:asciiTheme="minorHAnsi" w:hAnsiTheme="minorHAnsi" w:cs="Calibri"/>
        </w:rPr>
        <w:t>.</w:t>
      </w:r>
    </w:p>
    <w:p w:rsidR="00435851" w:rsidRPr="008F5BE0" w:rsidRDefault="00435851" w:rsidP="00346ACC">
      <w:pPr>
        <w:pStyle w:val="ListParagraph"/>
        <w:autoSpaceDE w:val="0"/>
        <w:autoSpaceDN w:val="0"/>
        <w:adjustRightInd w:val="0"/>
        <w:spacing w:after="0"/>
        <w:jc w:val="both"/>
        <w:rPr>
          <w:rFonts w:asciiTheme="minorHAnsi" w:eastAsia="Calibri" w:hAnsiTheme="minorHAnsi" w:cs="Calibri"/>
          <w:color w:val="000000"/>
        </w:rPr>
      </w:pPr>
    </w:p>
    <w:p w:rsidR="00D435AC" w:rsidRPr="008F5BE0" w:rsidRDefault="00D435AC" w:rsidP="00346ACC">
      <w:pPr>
        <w:autoSpaceDE w:val="0"/>
        <w:autoSpaceDN w:val="0"/>
        <w:adjustRightInd w:val="0"/>
        <w:spacing w:after="0"/>
        <w:jc w:val="both"/>
        <w:rPr>
          <w:rFonts w:asciiTheme="minorHAnsi" w:eastAsia="Calibri" w:hAnsiTheme="minorHAnsi" w:cs="Calibri"/>
          <w:color w:val="000000"/>
        </w:rPr>
      </w:pPr>
      <w:r w:rsidRPr="008F5BE0">
        <w:rPr>
          <w:rFonts w:asciiTheme="minorHAnsi" w:hAnsiTheme="minorHAnsi" w:cs="Calibri"/>
        </w:rPr>
        <w:t xml:space="preserve">In UAE, </w:t>
      </w:r>
      <w:proofErr w:type="spellStart"/>
      <w:r w:rsidR="008F5BE0">
        <w:rPr>
          <w:rFonts w:asciiTheme="minorHAnsi" w:hAnsiTheme="minorHAnsi" w:cs="Calibri"/>
        </w:rPr>
        <w:t>TransCash</w:t>
      </w:r>
      <w:proofErr w:type="spellEnd"/>
      <w:r w:rsidR="003374F4" w:rsidRPr="008F5BE0">
        <w:rPr>
          <w:rFonts w:asciiTheme="minorHAnsi" w:hAnsiTheme="minorHAnsi" w:cs="Calibri"/>
        </w:rPr>
        <w:t xml:space="preserve"> MasterCard® Prepaid Money Sharing Cards</w:t>
      </w:r>
      <w:r w:rsidR="006D72A4" w:rsidRPr="008F5BE0">
        <w:rPr>
          <w:rFonts w:asciiTheme="minorHAnsi" w:hAnsiTheme="minorHAnsi" w:cs="Calibri"/>
        </w:rPr>
        <w:t xml:space="preserve"> </w:t>
      </w:r>
      <w:r w:rsidRPr="008F5BE0">
        <w:rPr>
          <w:rFonts w:asciiTheme="minorHAnsi" w:hAnsiTheme="minorHAnsi" w:cs="Calibri"/>
        </w:rPr>
        <w:t>are issued by Finance House PJSC and processed by Network International under a license by MasterCard International Incorporated.</w:t>
      </w:r>
      <w:r w:rsidRPr="008F5BE0">
        <w:rPr>
          <w:rFonts w:asciiTheme="minorHAnsi" w:eastAsia="Calibri" w:hAnsiTheme="minorHAnsi" w:cs="Calibri"/>
          <w:color w:val="000000"/>
        </w:rPr>
        <w:t xml:space="preserve"> </w:t>
      </w:r>
    </w:p>
    <w:p w:rsidR="004A621C" w:rsidRPr="008F5BE0" w:rsidRDefault="004A621C" w:rsidP="0040328F">
      <w:pPr>
        <w:spacing w:after="0"/>
        <w:jc w:val="both"/>
        <w:rPr>
          <w:rFonts w:asciiTheme="minorHAnsi" w:eastAsia="Calibri" w:hAnsiTheme="minorHAnsi" w:cs="Calibri"/>
          <w:bCs/>
          <w:color w:val="000000"/>
        </w:rPr>
      </w:pPr>
    </w:p>
    <w:p w:rsidR="006D72A4" w:rsidRPr="008F5BE0" w:rsidRDefault="006D72A4" w:rsidP="0040328F">
      <w:pPr>
        <w:spacing w:after="0"/>
        <w:jc w:val="both"/>
        <w:rPr>
          <w:rFonts w:asciiTheme="minorHAnsi" w:eastAsia="Calibri" w:hAnsiTheme="minorHAnsi" w:cs="Calibri"/>
          <w:bCs/>
          <w:color w:val="000000"/>
        </w:rPr>
      </w:pPr>
      <w:r w:rsidRPr="008F5BE0">
        <w:rPr>
          <w:rFonts w:asciiTheme="minorHAnsi" w:eastAsia="Calibri" w:hAnsiTheme="minorHAnsi" w:cs="Calibri"/>
          <w:bCs/>
          <w:color w:val="000000"/>
        </w:rPr>
        <w:t xml:space="preserve">“The launch of </w:t>
      </w:r>
      <w:proofErr w:type="spellStart"/>
      <w:r w:rsidR="008F5BE0">
        <w:rPr>
          <w:rFonts w:asciiTheme="minorHAnsi" w:eastAsia="Calibri" w:hAnsiTheme="minorHAnsi" w:cs="Calibri"/>
          <w:bCs/>
          <w:color w:val="000000"/>
        </w:rPr>
        <w:t>TransCash</w:t>
      </w:r>
      <w:proofErr w:type="spellEnd"/>
      <w:r w:rsidRPr="008F5BE0">
        <w:rPr>
          <w:rFonts w:asciiTheme="minorHAnsi" w:eastAsia="Calibri" w:hAnsiTheme="minorHAnsi" w:cs="Calibri"/>
          <w:bCs/>
          <w:color w:val="000000"/>
        </w:rPr>
        <w:t xml:space="preserve"> prepaid card is very timely for the UAE market, given that the financial needs of a majority of the unbanked migrant workers have long been under served,” said </w:t>
      </w:r>
      <w:proofErr w:type="spellStart"/>
      <w:r w:rsidRPr="008F5BE0">
        <w:rPr>
          <w:rFonts w:asciiTheme="minorHAnsi" w:eastAsia="Calibri" w:hAnsiTheme="minorHAnsi" w:cs="Calibri"/>
          <w:bCs/>
          <w:color w:val="000000"/>
        </w:rPr>
        <w:t>Bhairav</w:t>
      </w:r>
      <w:proofErr w:type="spellEnd"/>
      <w:r w:rsidRPr="008F5BE0">
        <w:rPr>
          <w:rFonts w:asciiTheme="minorHAnsi" w:eastAsia="Calibri" w:hAnsiTheme="minorHAnsi" w:cs="Calibri"/>
          <w:bCs/>
          <w:color w:val="000000"/>
        </w:rPr>
        <w:t xml:space="preserve"> </w:t>
      </w:r>
      <w:proofErr w:type="spellStart"/>
      <w:r w:rsidRPr="008F5BE0">
        <w:rPr>
          <w:rFonts w:asciiTheme="minorHAnsi" w:eastAsia="Calibri" w:hAnsiTheme="minorHAnsi" w:cs="Calibri"/>
          <w:bCs/>
          <w:color w:val="000000"/>
        </w:rPr>
        <w:t>Trivedi</w:t>
      </w:r>
      <w:proofErr w:type="spellEnd"/>
      <w:r w:rsidRPr="008F5BE0">
        <w:rPr>
          <w:rFonts w:asciiTheme="minorHAnsi" w:eastAsia="Calibri" w:hAnsiTheme="minorHAnsi" w:cs="Calibri"/>
          <w:bCs/>
          <w:color w:val="000000"/>
        </w:rPr>
        <w:t xml:space="preserve">, Chief Executive Officer at Network International. “The prepaid card also brings a much-needed prepaid payment solution that enhances the overall prepaid experience for residents and visitors alike. We are </w:t>
      </w:r>
      <w:r w:rsidRPr="008F5BE0">
        <w:rPr>
          <w:rFonts w:asciiTheme="minorHAnsi" w:eastAsia="Calibri" w:hAnsiTheme="minorHAnsi" w:cs="Calibri"/>
          <w:bCs/>
          <w:color w:val="000000"/>
        </w:rPr>
        <w:lastRenderedPageBreak/>
        <w:t xml:space="preserve">proud to partner with </w:t>
      </w:r>
      <w:proofErr w:type="spellStart"/>
      <w:r w:rsidR="008F5BE0">
        <w:rPr>
          <w:rFonts w:asciiTheme="minorHAnsi" w:eastAsia="Calibri" w:hAnsiTheme="minorHAnsi" w:cs="Calibri"/>
          <w:bCs/>
          <w:color w:val="000000"/>
        </w:rPr>
        <w:t>TransCash</w:t>
      </w:r>
      <w:proofErr w:type="spellEnd"/>
      <w:r w:rsidRPr="008F5BE0">
        <w:rPr>
          <w:rFonts w:asciiTheme="minorHAnsi" w:eastAsia="Calibri" w:hAnsiTheme="minorHAnsi" w:cs="Calibri"/>
          <w:bCs/>
          <w:color w:val="000000"/>
        </w:rPr>
        <w:t xml:space="preserve"> as the payment processor for a product, which we are confident will transform the manner in which prepaid transactions are processed in the market.”</w:t>
      </w:r>
    </w:p>
    <w:p w:rsidR="006D72A4" w:rsidRPr="008F5BE0" w:rsidRDefault="006D72A4" w:rsidP="0040328F">
      <w:pPr>
        <w:spacing w:after="0"/>
        <w:jc w:val="both"/>
        <w:rPr>
          <w:rFonts w:asciiTheme="minorHAnsi" w:eastAsia="Calibri" w:hAnsiTheme="minorHAnsi" w:cs="Calibri"/>
          <w:bCs/>
          <w:color w:val="000000"/>
        </w:rPr>
      </w:pPr>
    </w:p>
    <w:p w:rsidR="0080204F" w:rsidRPr="008F5BE0" w:rsidRDefault="0080204F" w:rsidP="00346ACC">
      <w:pPr>
        <w:pStyle w:val="NormalWeb"/>
        <w:shd w:val="clear" w:color="auto" w:fill="FFFFFF"/>
        <w:spacing w:before="0" w:beforeAutospacing="0" w:after="0" w:afterAutospacing="0" w:line="276" w:lineRule="auto"/>
        <w:rPr>
          <w:rFonts w:asciiTheme="minorHAnsi" w:hAnsiTheme="minorHAnsi"/>
          <w:sz w:val="22"/>
          <w:szCs w:val="22"/>
        </w:rPr>
      </w:pPr>
      <w:r w:rsidRPr="008F5BE0">
        <w:rPr>
          <w:rFonts w:asciiTheme="minorHAnsi" w:hAnsiTheme="minorHAnsi"/>
          <w:sz w:val="22"/>
          <w:szCs w:val="22"/>
        </w:rPr>
        <w:t>Headquarte</w:t>
      </w:r>
      <w:r w:rsidR="00812059">
        <w:rPr>
          <w:rFonts w:asciiTheme="minorHAnsi" w:hAnsiTheme="minorHAnsi"/>
          <w:sz w:val="22"/>
          <w:szCs w:val="22"/>
        </w:rPr>
        <w:t>r</w:t>
      </w:r>
      <w:r w:rsidR="00143921">
        <w:rPr>
          <w:rFonts w:asciiTheme="minorHAnsi" w:hAnsiTheme="minorHAnsi"/>
          <w:sz w:val="22"/>
          <w:szCs w:val="22"/>
        </w:rPr>
        <w:t>ed</w:t>
      </w:r>
      <w:r w:rsidRPr="008F5BE0">
        <w:rPr>
          <w:rFonts w:asciiTheme="minorHAnsi" w:hAnsiTheme="minorHAnsi"/>
          <w:sz w:val="22"/>
          <w:szCs w:val="22"/>
        </w:rPr>
        <w:t xml:space="preserve"> in Abu Dhabi, with branches covering Dubai and </w:t>
      </w:r>
      <w:proofErr w:type="spellStart"/>
      <w:r w:rsidRPr="008F5BE0">
        <w:rPr>
          <w:rFonts w:asciiTheme="minorHAnsi" w:hAnsiTheme="minorHAnsi"/>
          <w:sz w:val="22"/>
          <w:szCs w:val="22"/>
        </w:rPr>
        <w:t>Sharjah</w:t>
      </w:r>
      <w:proofErr w:type="spellEnd"/>
      <w:r w:rsidRPr="008F5BE0">
        <w:rPr>
          <w:rFonts w:asciiTheme="minorHAnsi" w:hAnsiTheme="minorHAnsi"/>
          <w:sz w:val="22"/>
          <w:szCs w:val="22"/>
        </w:rPr>
        <w:t xml:space="preserve">, </w:t>
      </w:r>
      <w:r w:rsidR="00812059" w:rsidRPr="008F5BE0">
        <w:rPr>
          <w:rFonts w:asciiTheme="minorHAnsi" w:hAnsiTheme="minorHAnsi"/>
          <w:sz w:val="22"/>
          <w:szCs w:val="22"/>
        </w:rPr>
        <w:t xml:space="preserve">Finance House </w:t>
      </w:r>
      <w:r w:rsidRPr="008F5BE0">
        <w:rPr>
          <w:rFonts w:asciiTheme="minorHAnsi" w:hAnsiTheme="minorHAnsi"/>
          <w:sz w:val="22"/>
          <w:szCs w:val="22"/>
        </w:rPr>
        <w:t xml:space="preserve">PJSC, ensures the BIN sponsorship for </w:t>
      </w:r>
      <w:proofErr w:type="spellStart"/>
      <w:r w:rsidR="008F5BE0">
        <w:rPr>
          <w:rFonts w:asciiTheme="minorHAnsi" w:hAnsiTheme="minorHAnsi"/>
          <w:sz w:val="22"/>
          <w:szCs w:val="22"/>
        </w:rPr>
        <w:t>TransCash</w:t>
      </w:r>
      <w:proofErr w:type="spellEnd"/>
      <w:r w:rsidRPr="008F5BE0">
        <w:rPr>
          <w:rFonts w:asciiTheme="minorHAnsi" w:hAnsiTheme="minorHAnsi"/>
          <w:sz w:val="22"/>
          <w:szCs w:val="22"/>
        </w:rPr>
        <w:t xml:space="preserve"> by issuing the </w:t>
      </w:r>
      <w:proofErr w:type="spellStart"/>
      <w:r w:rsidR="008F5BE0">
        <w:rPr>
          <w:rFonts w:asciiTheme="minorHAnsi" w:hAnsiTheme="minorHAnsi"/>
          <w:sz w:val="22"/>
          <w:szCs w:val="22"/>
        </w:rPr>
        <w:t>TransCash</w:t>
      </w:r>
      <w:proofErr w:type="spellEnd"/>
      <w:r w:rsidRPr="008F5BE0">
        <w:rPr>
          <w:rFonts w:asciiTheme="minorHAnsi" w:hAnsiTheme="minorHAnsi"/>
          <w:sz w:val="22"/>
          <w:szCs w:val="22"/>
        </w:rPr>
        <w:t xml:space="preserve"> cards for the region.</w:t>
      </w:r>
      <w:r w:rsidR="00812059">
        <w:rPr>
          <w:rFonts w:asciiTheme="minorHAnsi" w:hAnsiTheme="minorHAnsi"/>
          <w:sz w:val="22"/>
          <w:szCs w:val="22"/>
        </w:rPr>
        <w:t xml:space="preserve"> </w:t>
      </w:r>
      <w:r w:rsidRPr="008F5BE0">
        <w:rPr>
          <w:rFonts w:asciiTheme="minorHAnsi" w:hAnsiTheme="minorHAnsi"/>
          <w:sz w:val="22"/>
          <w:szCs w:val="22"/>
        </w:rPr>
        <w:t xml:space="preserve">“Our </w:t>
      </w:r>
      <w:r w:rsidRPr="008F5BE0">
        <w:rPr>
          <w:rFonts w:asciiTheme="minorHAnsi" w:hAnsiTheme="minorHAnsi" w:cs="Calibri"/>
          <w:color w:val="000000"/>
          <w:sz w:val="22"/>
          <w:szCs w:val="22"/>
        </w:rPr>
        <w:t>c</w:t>
      </w:r>
      <w:r w:rsidR="00812059">
        <w:rPr>
          <w:rFonts w:asciiTheme="minorHAnsi" w:hAnsiTheme="minorHAnsi" w:cs="Calibri"/>
          <w:color w:val="000000"/>
          <w:sz w:val="22"/>
          <w:szCs w:val="22"/>
        </w:rPr>
        <w:t>r</w:t>
      </w:r>
      <w:r w:rsidR="00143921">
        <w:rPr>
          <w:rFonts w:asciiTheme="minorHAnsi" w:hAnsiTheme="minorHAnsi" w:cs="Calibri"/>
          <w:color w:val="000000"/>
          <w:sz w:val="22"/>
          <w:szCs w:val="22"/>
        </w:rPr>
        <w:t>ed</w:t>
      </w:r>
      <w:r w:rsidRPr="008F5BE0">
        <w:rPr>
          <w:rFonts w:asciiTheme="minorHAnsi" w:hAnsiTheme="minorHAnsi" w:cs="Calibri"/>
          <w:color w:val="000000"/>
          <w:sz w:val="22"/>
          <w:szCs w:val="22"/>
        </w:rPr>
        <w:t>ible reputation in the UAE market</w:t>
      </w:r>
      <w:r w:rsidRPr="008F5BE0">
        <w:rPr>
          <w:rFonts w:asciiTheme="minorHAnsi" w:hAnsiTheme="minorHAnsi"/>
          <w:sz w:val="22"/>
          <w:szCs w:val="22"/>
        </w:rPr>
        <w:t xml:space="preserve"> </w:t>
      </w:r>
      <w:r w:rsidRPr="008F5BE0">
        <w:rPr>
          <w:rFonts w:asciiTheme="minorHAnsi" w:hAnsiTheme="minorHAnsi" w:cs="Calibri"/>
          <w:color w:val="000000"/>
          <w:sz w:val="22"/>
          <w:szCs w:val="22"/>
        </w:rPr>
        <w:t>has underlined the</w:t>
      </w:r>
      <w:r w:rsidRPr="008F5BE0">
        <w:rPr>
          <w:rFonts w:asciiTheme="minorHAnsi" w:hAnsiTheme="minorHAnsi"/>
          <w:sz w:val="22"/>
          <w:szCs w:val="22"/>
        </w:rPr>
        <w:t xml:space="preserve"> partnership with </w:t>
      </w:r>
      <w:proofErr w:type="spellStart"/>
      <w:r w:rsidR="008F5BE0">
        <w:rPr>
          <w:rFonts w:asciiTheme="minorHAnsi" w:hAnsiTheme="minorHAnsi"/>
          <w:sz w:val="22"/>
          <w:szCs w:val="22"/>
        </w:rPr>
        <w:t>TransCash</w:t>
      </w:r>
      <w:proofErr w:type="spellEnd"/>
      <w:r w:rsidRPr="008F5BE0">
        <w:rPr>
          <w:rFonts w:asciiTheme="minorHAnsi" w:hAnsiTheme="minorHAnsi"/>
          <w:sz w:val="22"/>
          <w:szCs w:val="22"/>
        </w:rPr>
        <w:t xml:space="preserve">, MasterCard and </w:t>
      </w:r>
      <w:proofErr w:type="spellStart"/>
      <w:r w:rsidRPr="008F5BE0">
        <w:rPr>
          <w:rFonts w:asciiTheme="minorHAnsi" w:hAnsiTheme="minorHAnsi"/>
          <w:sz w:val="22"/>
          <w:szCs w:val="22"/>
        </w:rPr>
        <w:t>Manayer</w:t>
      </w:r>
      <w:proofErr w:type="spellEnd"/>
      <w:r w:rsidRPr="008F5BE0">
        <w:rPr>
          <w:rFonts w:asciiTheme="minorHAnsi" w:hAnsiTheme="minorHAnsi"/>
          <w:sz w:val="22"/>
          <w:szCs w:val="22"/>
        </w:rPr>
        <w:t xml:space="preserve"> Marketing Management LLC</w:t>
      </w:r>
      <w:r w:rsidRPr="008F5BE0">
        <w:rPr>
          <w:rFonts w:asciiTheme="minorHAnsi" w:hAnsiTheme="minorHAnsi" w:cs="Calibri"/>
          <w:color w:val="000000"/>
          <w:sz w:val="22"/>
          <w:szCs w:val="22"/>
        </w:rPr>
        <w:t xml:space="preserve">. The trust placed in our company to present </w:t>
      </w:r>
      <w:proofErr w:type="spellStart"/>
      <w:r w:rsidR="008F5BE0">
        <w:rPr>
          <w:rFonts w:asciiTheme="minorHAnsi" w:hAnsiTheme="minorHAnsi" w:cs="Calibri"/>
          <w:color w:val="000000"/>
          <w:sz w:val="22"/>
          <w:szCs w:val="22"/>
        </w:rPr>
        <w:t>TransCash</w:t>
      </w:r>
      <w:proofErr w:type="spellEnd"/>
      <w:r w:rsidRPr="008F5BE0">
        <w:rPr>
          <w:rFonts w:asciiTheme="minorHAnsi" w:hAnsiTheme="minorHAnsi" w:cs="Calibri"/>
          <w:color w:val="000000"/>
          <w:sz w:val="22"/>
          <w:szCs w:val="22"/>
        </w:rPr>
        <w:t xml:space="preserve"> in the UAE market, gives us an additional motivation to be up to the challenge in order to exceed our partners</w:t>
      </w:r>
      <w:r w:rsidR="001D6162" w:rsidRPr="008F5BE0">
        <w:rPr>
          <w:rFonts w:asciiTheme="minorHAnsi" w:hAnsiTheme="minorHAnsi" w:cs="Calibri"/>
          <w:color w:val="000000"/>
          <w:sz w:val="22"/>
          <w:szCs w:val="22"/>
        </w:rPr>
        <w:t>’</w:t>
      </w:r>
      <w:r w:rsidRPr="008F5BE0">
        <w:rPr>
          <w:rFonts w:asciiTheme="minorHAnsi" w:hAnsiTheme="minorHAnsi" w:cs="Calibri"/>
          <w:color w:val="000000"/>
          <w:sz w:val="22"/>
          <w:szCs w:val="22"/>
        </w:rPr>
        <w:t xml:space="preserve"> expectations</w:t>
      </w:r>
      <w:r w:rsidR="00812059">
        <w:rPr>
          <w:rFonts w:asciiTheme="minorHAnsi" w:hAnsiTheme="minorHAnsi" w:cs="Calibri"/>
          <w:color w:val="000000"/>
          <w:sz w:val="22"/>
          <w:szCs w:val="22"/>
        </w:rPr>
        <w:t>,</w:t>
      </w:r>
      <w:r w:rsidRPr="008F5BE0">
        <w:rPr>
          <w:rFonts w:asciiTheme="minorHAnsi" w:hAnsiTheme="minorHAnsi" w:cs="Calibri"/>
          <w:color w:val="000000"/>
          <w:sz w:val="22"/>
          <w:szCs w:val="22"/>
        </w:rPr>
        <w:t>”</w:t>
      </w:r>
      <w:r w:rsidR="001D6162" w:rsidRPr="008F5BE0">
        <w:rPr>
          <w:rFonts w:asciiTheme="minorHAnsi" w:hAnsiTheme="minorHAnsi" w:cs="Calibri"/>
          <w:color w:val="000000"/>
          <w:sz w:val="22"/>
          <w:szCs w:val="22"/>
        </w:rPr>
        <w:t xml:space="preserve"> </w:t>
      </w:r>
      <w:r w:rsidR="00D435AC" w:rsidRPr="008F5BE0">
        <w:rPr>
          <w:rFonts w:asciiTheme="minorHAnsi" w:hAnsiTheme="minorHAnsi" w:cs="Calibri"/>
          <w:color w:val="000000"/>
          <w:sz w:val="22"/>
          <w:szCs w:val="22"/>
        </w:rPr>
        <w:t xml:space="preserve">says </w:t>
      </w:r>
      <w:r w:rsidR="00D435AC" w:rsidRPr="008F5BE0">
        <w:rPr>
          <w:rFonts w:asciiTheme="minorHAnsi" w:hAnsiTheme="minorHAnsi"/>
          <w:sz w:val="22"/>
          <w:szCs w:val="22"/>
        </w:rPr>
        <w:t xml:space="preserve">Mohammed </w:t>
      </w:r>
      <w:proofErr w:type="spellStart"/>
      <w:r w:rsidR="00D435AC" w:rsidRPr="008F5BE0">
        <w:rPr>
          <w:rFonts w:asciiTheme="minorHAnsi" w:hAnsiTheme="minorHAnsi"/>
          <w:sz w:val="22"/>
          <w:szCs w:val="22"/>
        </w:rPr>
        <w:t>Wassim</w:t>
      </w:r>
      <w:proofErr w:type="spellEnd"/>
      <w:r w:rsidR="00D435AC" w:rsidRPr="008F5BE0">
        <w:rPr>
          <w:rFonts w:asciiTheme="minorHAnsi" w:hAnsiTheme="minorHAnsi"/>
          <w:sz w:val="22"/>
          <w:szCs w:val="22"/>
        </w:rPr>
        <w:t xml:space="preserve"> </w:t>
      </w:r>
      <w:proofErr w:type="spellStart"/>
      <w:r w:rsidR="00D435AC" w:rsidRPr="008F5BE0">
        <w:rPr>
          <w:rFonts w:asciiTheme="minorHAnsi" w:hAnsiTheme="minorHAnsi"/>
          <w:sz w:val="22"/>
          <w:szCs w:val="22"/>
        </w:rPr>
        <w:t>Khayata</w:t>
      </w:r>
      <w:proofErr w:type="spellEnd"/>
      <w:r w:rsidR="00D435AC" w:rsidRPr="008F5BE0">
        <w:rPr>
          <w:rFonts w:asciiTheme="minorHAnsi" w:hAnsiTheme="minorHAnsi"/>
          <w:sz w:val="22"/>
          <w:szCs w:val="22"/>
        </w:rPr>
        <w:t xml:space="preserve">, Group Chief Operating Officer of Finance House.” </w:t>
      </w:r>
      <w:r w:rsidRPr="008F5BE0">
        <w:rPr>
          <w:rFonts w:asciiTheme="minorHAnsi" w:hAnsiTheme="minorHAnsi"/>
          <w:sz w:val="22"/>
          <w:szCs w:val="22"/>
        </w:rPr>
        <w:t>“We see a great potential in this partnership, by serving the common goal of all parties, which is providing top caliber financial products to UAE customers</w:t>
      </w:r>
      <w:r w:rsidR="00812059">
        <w:rPr>
          <w:rFonts w:asciiTheme="minorHAnsi" w:hAnsiTheme="minorHAnsi"/>
          <w:sz w:val="22"/>
          <w:szCs w:val="22"/>
        </w:rPr>
        <w:t>.</w:t>
      </w:r>
      <w:r w:rsidRPr="008F5BE0">
        <w:rPr>
          <w:rFonts w:asciiTheme="minorHAnsi" w:hAnsiTheme="minorHAnsi"/>
          <w:sz w:val="22"/>
          <w:szCs w:val="22"/>
        </w:rPr>
        <w:t xml:space="preserve">” </w:t>
      </w:r>
      <w:proofErr w:type="spellStart"/>
      <w:r w:rsidRPr="008F5BE0">
        <w:rPr>
          <w:rFonts w:asciiTheme="minorHAnsi" w:hAnsiTheme="minorHAnsi"/>
          <w:sz w:val="22"/>
          <w:szCs w:val="22"/>
        </w:rPr>
        <w:t>Khayata</w:t>
      </w:r>
      <w:proofErr w:type="spellEnd"/>
      <w:r w:rsidRPr="008F5BE0">
        <w:rPr>
          <w:rFonts w:asciiTheme="minorHAnsi" w:hAnsiTheme="minorHAnsi"/>
          <w:sz w:val="22"/>
          <w:szCs w:val="22"/>
        </w:rPr>
        <w:t xml:space="preserve"> concluded.</w:t>
      </w:r>
    </w:p>
    <w:p w:rsidR="0080204F" w:rsidRPr="008F5BE0" w:rsidRDefault="0080204F" w:rsidP="00346ACC">
      <w:pPr>
        <w:autoSpaceDE w:val="0"/>
        <w:autoSpaceDN w:val="0"/>
        <w:adjustRightInd w:val="0"/>
        <w:spacing w:after="0"/>
        <w:jc w:val="both"/>
        <w:rPr>
          <w:rFonts w:asciiTheme="minorHAnsi" w:eastAsia="Calibri" w:hAnsiTheme="minorHAnsi" w:cs="Calibri"/>
          <w:color w:val="000000"/>
        </w:rPr>
      </w:pPr>
    </w:p>
    <w:p w:rsidR="00B703EE" w:rsidRPr="008F5BE0" w:rsidRDefault="00B703EE" w:rsidP="00B703EE">
      <w:pPr>
        <w:autoSpaceDE w:val="0"/>
        <w:autoSpaceDN w:val="0"/>
        <w:jc w:val="both"/>
        <w:rPr>
          <w:rFonts w:asciiTheme="minorHAnsi" w:hAnsiTheme="minorHAnsi"/>
          <w:color w:val="000000"/>
        </w:rPr>
      </w:pPr>
      <w:r w:rsidRPr="008F5BE0">
        <w:rPr>
          <w:rFonts w:asciiTheme="minorHAnsi" w:hAnsiTheme="minorHAnsi"/>
          <w:color w:val="000000"/>
        </w:rPr>
        <w:t xml:space="preserve">The </w:t>
      </w:r>
      <w:proofErr w:type="spellStart"/>
      <w:r w:rsidR="008F5BE0">
        <w:rPr>
          <w:rFonts w:asciiTheme="minorHAnsi" w:hAnsiTheme="minorHAnsi"/>
          <w:color w:val="000000"/>
        </w:rPr>
        <w:t>TransCash</w:t>
      </w:r>
      <w:proofErr w:type="spellEnd"/>
      <w:r w:rsidRPr="008F5BE0">
        <w:rPr>
          <w:rFonts w:asciiTheme="minorHAnsi" w:hAnsiTheme="minorHAnsi"/>
          <w:color w:val="000000"/>
        </w:rPr>
        <w:t xml:space="preserve"> product is already available in </w:t>
      </w:r>
      <w:proofErr w:type="spellStart"/>
      <w:r w:rsidR="008F5BE0">
        <w:rPr>
          <w:rFonts w:asciiTheme="minorHAnsi" w:hAnsiTheme="minorHAnsi"/>
          <w:color w:val="000000"/>
        </w:rPr>
        <w:t>TransCash</w:t>
      </w:r>
      <w:proofErr w:type="spellEnd"/>
      <w:r w:rsidRPr="008F5BE0">
        <w:rPr>
          <w:rFonts w:asciiTheme="minorHAnsi" w:hAnsiTheme="minorHAnsi"/>
          <w:color w:val="000000"/>
        </w:rPr>
        <w:t xml:space="preserve"> corporate kiosks located in 3 malls. It will soon be available in Supermarkets, in ZOOM convenience stores in the EPPCO petrol stations and in the Metro Stations in Dubai and across the entire United Arab Emirates for the attractive price of AED 45 during the initial phase</w:t>
      </w:r>
      <w:r w:rsidRPr="008F5BE0">
        <w:rPr>
          <w:rFonts w:asciiTheme="minorHAnsi" w:hAnsiTheme="minorHAnsi"/>
        </w:rPr>
        <w:t xml:space="preserve">. A list of kiosks is available online at </w:t>
      </w:r>
      <w:hyperlink r:id="rId9" w:history="1">
        <w:r w:rsidR="00812059" w:rsidRPr="00196D20">
          <w:rPr>
            <w:rStyle w:val="Hyperlink"/>
            <w:rFonts w:asciiTheme="minorHAnsi" w:hAnsiTheme="minorHAnsi"/>
          </w:rPr>
          <w:t>www.TransCash.com</w:t>
        </w:r>
      </w:hyperlink>
    </w:p>
    <w:p w:rsidR="00FA62C1" w:rsidRPr="008F5BE0" w:rsidRDefault="00FA62C1" w:rsidP="00346ACC">
      <w:pPr>
        <w:autoSpaceDE w:val="0"/>
        <w:autoSpaceDN w:val="0"/>
        <w:adjustRightInd w:val="0"/>
        <w:spacing w:after="0"/>
        <w:jc w:val="both"/>
        <w:rPr>
          <w:rFonts w:asciiTheme="minorHAnsi" w:eastAsia="Calibri" w:hAnsiTheme="minorHAnsi" w:cs="Calibri"/>
          <w:color w:val="000000"/>
        </w:rPr>
      </w:pPr>
    </w:p>
    <w:p w:rsidR="00896E68" w:rsidRPr="008F5BE0" w:rsidRDefault="008F5BE0" w:rsidP="00346ACC">
      <w:pPr>
        <w:autoSpaceDE w:val="0"/>
        <w:autoSpaceDN w:val="0"/>
        <w:adjustRightInd w:val="0"/>
        <w:spacing w:after="0"/>
        <w:jc w:val="both"/>
        <w:rPr>
          <w:rFonts w:asciiTheme="minorHAnsi" w:eastAsia="Calibri" w:hAnsiTheme="minorHAnsi" w:cs="Calibri"/>
          <w:color w:val="000000"/>
        </w:rPr>
      </w:pPr>
      <w:proofErr w:type="spellStart"/>
      <w:r>
        <w:rPr>
          <w:rFonts w:asciiTheme="minorHAnsi" w:eastAsia="Calibri" w:hAnsiTheme="minorHAnsi" w:cs="Calibri"/>
          <w:color w:val="000000"/>
        </w:rPr>
        <w:t>TransCash</w:t>
      </w:r>
      <w:proofErr w:type="spellEnd"/>
      <w:r w:rsidR="00896E68" w:rsidRPr="008F5BE0">
        <w:rPr>
          <w:rFonts w:asciiTheme="minorHAnsi" w:eastAsia="Calibri" w:hAnsiTheme="minorHAnsi" w:cs="Calibri"/>
          <w:color w:val="000000"/>
        </w:rPr>
        <w:t xml:space="preserve"> is the first Prepaid Debit card available in the large retail distribution in the United Arab Emirates</w:t>
      </w:r>
      <w:r w:rsidR="00812059">
        <w:rPr>
          <w:rFonts w:asciiTheme="minorHAnsi" w:eastAsia="Calibri" w:hAnsiTheme="minorHAnsi" w:cs="Calibri"/>
          <w:color w:val="000000"/>
        </w:rPr>
        <w:t>.”</w:t>
      </w:r>
      <w:r w:rsidR="00896E68" w:rsidRPr="008F5BE0">
        <w:rPr>
          <w:rFonts w:asciiTheme="minorHAnsi" w:eastAsia="Calibri" w:hAnsiTheme="minorHAnsi" w:cs="Calibri"/>
          <w:color w:val="000000"/>
        </w:rPr>
        <w:t xml:space="preserve"> said Eric Sridarane, Head or Operations for </w:t>
      </w:r>
      <w:proofErr w:type="spellStart"/>
      <w:r>
        <w:rPr>
          <w:rFonts w:asciiTheme="minorHAnsi" w:eastAsia="Calibri" w:hAnsiTheme="minorHAnsi" w:cs="Calibri"/>
          <w:color w:val="000000"/>
        </w:rPr>
        <w:t>TransCash</w:t>
      </w:r>
      <w:proofErr w:type="spellEnd"/>
      <w:r w:rsidR="00812059">
        <w:rPr>
          <w:rFonts w:asciiTheme="minorHAnsi" w:eastAsia="Calibri" w:hAnsiTheme="minorHAnsi" w:cs="Calibri"/>
          <w:color w:val="000000"/>
        </w:rPr>
        <w:t>,</w:t>
      </w:r>
      <w:r w:rsidR="00896E68" w:rsidRPr="008F5BE0">
        <w:rPr>
          <w:rFonts w:asciiTheme="minorHAnsi" w:eastAsia="Calibri" w:hAnsiTheme="minorHAnsi" w:cs="Calibri"/>
          <w:color w:val="000000"/>
        </w:rPr>
        <w:t xml:space="preserve"> UAE. </w:t>
      </w:r>
    </w:p>
    <w:p w:rsidR="00896E68" w:rsidRPr="008F5BE0" w:rsidRDefault="00896E68" w:rsidP="00346ACC">
      <w:pPr>
        <w:autoSpaceDE w:val="0"/>
        <w:autoSpaceDN w:val="0"/>
        <w:adjustRightInd w:val="0"/>
        <w:spacing w:after="0"/>
        <w:jc w:val="both"/>
        <w:rPr>
          <w:rFonts w:asciiTheme="minorHAnsi" w:eastAsia="Calibri" w:hAnsiTheme="minorHAnsi" w:cs="Calibri"/>
          <w:bCs/>
          <w:color w:val="000000"/>
        </w:rPr>
      </w:pPr>
    </w:p>
    <w:p w:rsidR="00D37EDF" w:rsidRPr="008F5BE0" w:rsidRDefault="001207A9" w:rsidP="00346ACC">
      <w:pPr>
        <w:autoSpaceDE w:val="0"/>
        <w:autoSpaceDN w:val="0"/>
        <w:adjustRightInd w:val="0"/>
        <w:spacing w:after="0"/>
        <w:jc w:val="both"/>
        <w:rPr>
          <w:rFonts w:asciiTheme="minorHAnsi" w:eastAsia="Calibri" w:hAnsiTheme="minorHAnsi" w:cs="Calibri"/>
          <w:color w:val="000000"/>
        </w:rPr>
      </w:pPr>
      <w:r w:rsidRPr="008F5BE0">
        <w:rPr>
          <w:rFonts w:asciiTheme="minorHAnsi" w:eastAsia="Calibri" w:hAnsiTheme="minorHAnsi" w:cs="Calibri"/>
          <w:bCs/>
          <w:color w:val="000000"/>
        </w:rPr>
        <w:t>The</w:t>
      </w:r>
      <w:r w:rsidR="003374F4" w:rsidRPr="008F5BE0">
        <w:rPr>
          <w:rFonts w:asciiTheme="minorHAnsi" w:eastAsia="Calibri" w:hAnsiTheme="minorHAnsi" w:cs="Calibri"/>
          <w:bCs/>
          <w:color w:val="000000"/>
        </w:rPr>
        <w:t xml:space="preserve"> </w:t>
      </w:r>
      <w:proofErr w:type="spellStart"/>
      <w:r w:rsidR="008F5BE0">
        <w:rPr>
          <w:rFonts w:asciiTheme="minorHAnsi" w:eastAsia="Calibri" w:hAnsiTheme="minorHAnsi" w:cs="Calibri"/>
          <w:bCs/>
          <w:color w:val="000000"/>
        </w:rPr>
        <w:t>TransCash</w:t>
      </w:r>
      <w:proofErr w:type="spellEnd"/>
      <w:r w:rsidR="003374F4" w:rsidRPr="008F5BE0">
        <w:rPr>
          <w:rFonts w:asciiTheme="minorHAnsi" w:eastAsia="Calibri" w:hAnsiTheme="minorHAnsi" w:cs="Calibri"/>
          <w:bCs/>
          <w:color w:val="000000"/>
        </w:rPr>
        <w:t xml:space="preserve"> MasterCard® Prepaid Money Sharing Cards</w:t>
      </w:r>
      <w:r w:rsidR="00773C6E" w:rsidRPr="008F5BE0">
        <w:rPr>
          <w:rFonts w:asciiTheme="minorHAnsi" w:eastAsia="Calibri" w:hAnsiTheme="minorHAnsi" w:cs="Calibri"/>
          <w:bCs/>
          <w:color w:val="000000"/>
        </w:rPr>
        <w:t xml:space="preserve"> </w:t>
      </w:r>
      <w:r w:rsidR="00CB571D" w:rsidRPr="008F5BE0">
        <w:rPr>
          <w:rFonts w:asciiTheme="minorHAnsi" w:eastAsia="Calibri" w:hAnsiTheme="minorHAnsi" w:cs="Calibri"/>
          <w:color w:val="000000"/>
        </w:rPr>
        <w:t xml:space="preserve">with advanced EMV Chip </w:t>
      </w:r>
      <w:r w:rsidR="00D37EDF" w:rsidRPr="008F5BE0">
        <w:rPr>
          <w:rFonts w:asciiTheme="minorHAnsi" w:eastAsia="Calibri" w:hAnsiTheme="minorHAnsi" w:cs="Calibri"/>
          <w:color w:val="000000"/>
        </w:rPr>
        <w:t>are safe, secure and convenient. Funds are protected</w:t>
      </w:r>
      <w:r w:rsidR="005204E1" w:rsidRPr="008F5BE0">
        <w:rPr>
          <w:rFonts w:asciiTheme="minorHAnsi" w:eastAsia="Calibri" w:hAnsiTheme="minorHAnsi" w:cs="Calibri"/>
          <w:color w:val="000000"/>
        </w:rPr>
        <w:t>.</w:t>
      </w:r>
      <w:r w:rsidR="003F5B06" w:rsidRPr="008F5BE0">
        <w:rPr>
          <w:rFonts w:asciiTheme="minorHAnsi" w:eastAsia="Calibri" w:hAnsiTheme="minorHAnsi" w:cs="Calibri"/>
          <w:color w:val="000000"/>
        </w:rPr>
        <w:t xml:space="preserve"> </w:t>
      </w:r>
      <w:r w:rsidR="00D37EDF" w:rsidRPr="008F5BE0">
        <w:rPr>
          <w:rFonts w:asciiTheme="minorHAnsi" w:eastAsia="Calibri" w:hAnsiTheme="minorHAnsi" w:cs="Calibri"/>
          <w:color w:val="000000"/>
        </w:rPr>
        <w:t xml:space="preserve">Most importantly, </w:t>
      </w:r>
      <w:r w:rsidR="00FA62C1" w:rsidRPr="008F5BE0">
        <w:rPr>
          <w:rFonts w:asciiTheme="minorHAnsi" w:eastAsia="Calibri" w:hAnsiTheme="minorHAnsi" w:cs="Calibri"/>
          <w:color w:val="000000"/>
        </w:rPr>
        <w:t xml:space="preserve">the </w:t>
      </w:r>
      <w:proofErr w:type="spellStart"/>
      <w:r w:rsidR="008F5BE0">
        <w:rPr>
          <w:rFonts w:asciiTheme="minorHAnsi" w:eastAsia="Calibri" w:hAnsiTheme="minorHAnsi" w:cs="Calibri"/>
          <w:color w:val="000000"/>
        </w:rPr>
        <w:t>TransCash</w:t>
      </w:r>
      <w:proofErr w:type="spellEnd"/>
      <w:r w:rsidR="00D37EDF" w:rsidRPr="008F5BE0">
        <w:rPr>
          <w:rFonts w:asciiTheme="minorHAnsi" w:eastAsia="Calibri" w:hAnsiTheme="minorHAnsi" w:cs="Calibri"/>
          <w:color w:val="000000"/>
        </w:rPr>
        <w:t xml:space="preserve"> Cards can help minimize expenses, and help simplify</w:t>
      </w:r>
      <w:r w:rsidR="00B352E4" w:rsidRPr="008F5BE0">
        <w:rPr>
          <w:rFonts w:asciiTheme="minorHAnsi" w:eastAsia="Calibri" w:hAnsiTheme="minorHAnsi" w:cs="Calibri"/>
          <w:color w:val="000000"/>
        </w:rPr>
        <w:t>ing</w:t>
      </w:r>
      <w:r w:rsidR="00D37EDF" w:rsidRPr="008F5BE0">
        <w:rPr>
          <w:rFonts w:asciiTheme="minorHAnsi" w:eastAsia="Calibri" w:hAnsiTheme="minorHAnsi" w:cs="Calibri"/>
          <w:color w:val="000000"/>
        </w:rPr>
        <w:t xml:space="preserve"> the current system</w:t>
      </w:r>
      <w:r w:rsidR="00B352E4" w:rsidRPr="008F5BE0">
        <w:rPr>
          <w:rFonts w:asciiTheme="minorHAnsi" w:eastAsia="Calibri" w:hAnsiTheme="minorHAnsi" w:cs="Calibri"/>
          <w:color w:val="000000"/>
        </w:rPr>
        <w:t>,</w:t>
      </w:r>
      <w:r w:rsidR="00D37EDF" w:rsidRPr="008F5BE0">
        <w:rPr>
          <w:rFonts w:asciiTheme="minorHAnsi" w:eastAsia="Calibri" w:hAnsiTheme="minorHAnsi" w:cs="Calibri"/>
          <w:color w:val="000000"/>
        </w:rPr>
        <w:t xml:space="preserve"> </w:t>
      </w:r>
      <w:r w:rsidR="00FA62C1" w:rsidRPr="008F5BE0">
        <w:rPr>
          <w:rFonts w:asciiTheme="minorHAnsi" w:eastAsia="Calibri" w:hAnsiTheme="minorHAnsi" w:cs="Calibri"/>
          <w:color w:val="000000"/>
        </w:rPr>
        <w:t>by providing a safe and reliable system with fees clearly describe</w:t>
      </w:r>
      <w:r w:rsidR="00D95395" w:rsidRPr="008F5BE0">
        <w:rPr>
          <w:rFonts w:asciiTheme="minorHAnsi" w:eastAsia="Calibri" w:hAnsiTheme="minorHAnsi" w:cs="Calibri"/>
          <w:color w:val="000000"/>
        </w:rPr>
        <w:t>d</w:t>
      </w:r>
      <w:r w:rsidR="00FA62C1" w:rsidRPr="008F5BE0">
        <w:rPr>
          <w:rFonts w:asciiTheme="minorHAnsi" w:eastAsia="Calibri" w:hAnsiTheme="minorHAnsi" w:cs="Calibri"/>
          <w:color w:val="000000"/>
        </w:rPr>
        <w:t xml:space="preserve"> in the schedule of fees.</w:t>
      </w:r>
    </w:p>
    <w:p w:rsidR="00FE333C" w:rsidRPr="008F5BE0" w:rsidRDefault="00FE333C" w:rsidP="00346ACC">
      <w:pPr>
        <w:autoSpaceDE w:val="0"/>
        <w:autoSpaceDN w:val="0"/>
        <w:adjustRightInd w:val="0"/>
        <w:spacing w:after="0"/>
        <w:jc w:val="both"/>
        <w:rPr>
          <w:rFonts w:asciiTheme="minorHAnsi" w:eastAsia="Calibri" w:hAnsiTheme="minorHAnsi" w:cs="Calibri"/>
          <w:color w:val="000000"/>
        </w:rPr>
      </w:pPr>
    </w:p>
    <w:p w:rsidR="001E6069" w:rsidRPr="008F5BE0" w:rsidRDefault="00812059" w:rsidP="00FE333C">
      <w:pPr>
        <w:autoSpaceDE w:val="0"/>
        <w:autoSpaceDN w:val="0"/>
        <w:adjustRightInd w:val="0"/>
        <w:spacing w:after="0"/>
        <w:jc w:val="center"/>
        <w:rPr>
          <w:rFonts w:asciiTheme="minorHAnsi" w:eastAsia="Calibri" w:hAnsiTheme="minorHAnsi" w:cs="Calibri"/>
          <w:b/>
          <w:color w:val="000000"/>
        </w:rPr>
      </w:pPr>
      <w:r>
        <w:rPr>
          <w:rFonts w:asciiTheme="minorHAnsi" w:eastAsia="Calibri" w:hAnsiTheme="minorHAnsi" w:cs="Calibri"/>
          <w:b/>
          <w:color w:val="000000"/>
        </w:rPr>
        <w:t>- ENDS</w:t>
      </w:r>
      <w:r w:rsidR="00FE333C" w:rsidRPr="008F5BE0">
        <w:rPr>
          <w:rFonts w:asciiTheme="minorHAnsi" w:eastAsia="Calibri" w:hAnsiTheme="minorHAnsi" w:cs="Calibri"/>
          <w:b/>
          <w:color w:val="000000"/>
        </w:rPr>
        <w:t xml:space="preserve"> -</w:t>
      </w:r>
    </w:p>
    <w:p w:rsidR="00D95395" w:rsidRPr="008F5BE0" w:rsidRDefault="00D95395" w:rsidP="00346ACC">
      <w:pPr>
        <w:autoSpaceDE w:val="0"/>
        <w:autoSpaceDN w:val="0"/>
        <w:adjustRightInd w:val="0"/>
        <w:spacing w:after="0"/>
        <w:jc w:val="both"/>
        <w:rPr>
          <w:rFonts w:asciiTheme="minorHAnsi" w:eastAsia="Calibri" w:hAnsiTheme="minorHAnsi" w:cs="Calibri"/>
          <w:color w:val="000000"/>
        </w:rPr>
      </w:pPr>
    </w:p>
    <w:p w:rsidR="008F5BE0" w:rsidRDefault="003E7BDB" w:rsidP="008F5BE0">
      <w:pPr>
        <w:spacing w:after="0" w:line="240" w:lineRule="auto"/>
        <w:rPr>
          <w:rFonts w:asciiTheme="minorHAnsi" w:hAnsiTheme="minorHAnsi" w:cs="Calibri"/>
          <w:b/>
          <w:sz w:val="18"/>
          <w:szCs w:val="18"/>
        </w:rPr>
      </w:pPr>
      <w:r w:rsidRPr="008F5BE0">
        <w:rPr>
          <w:rFonts w:asciiTheme="minorHAnsi" w:hAnsiTheme="minorHAnsi" w:cs="Calibri"/>
          <w:b/>
          <w:sz w:val="18"/>
          <w:szCs w:val="18"/>
        </w:rPr>
        <w:t xml:space="preserve">About </w:t>
      </w:r>
      <w:proofErr w:type="spellStart"/>
      <w:r w:rsidR="008F5BE0">
        <w:rPr>
          <w:rFonts w:asciiTheme="minorHAnsi" w:hAnsiTheme="minorHAnsi" w:cs="Calibri"/>
          <w:b/>
          <w:sz w:val="18"/>
          <w:szCs w:val="18"/>
        </w:rPr>
        <w:t>TransCash</w:t>
      </w:r>
      <w:proofErr w:type="spellEnd"/>
      <w:r w:rsidR="008F5BE0" w:rsidRPr="008F5BE0">
        <w:rPr>
          <w:rFonts w:asciiTheme="minorHAnsi" w:hAnsiTheme="minorHAnsi" w:cs="Calibri"/>
          <w:b/>
          <w:sz w:val="18"/>
          <w:szCs w:val="18"/>
        </w:rPr>
        <w:t xml:space="preserve"> Corp</w:t>
      </w:r>
      <w:r w:rsidR="008F5BE0">
        <w:rPr>
          <w:rFonts w:asciiTheme="minorHAnsi" w:hAnsiTheme="minorHAnsi" w:cs="Calibri"/>
          <w:b/>
          <w:sz w:val="18"/>
          <w:szCs w:val="18"/>
        </w:rPr>
        <w:t>oration:</w:t>
      </w:r>
    </w:p>
    <w:p w:rsidR="003E7BDB" w:rsidRDefault="008F5BE0" w:rsidP="008F5BE0">
      <w:pPr>
        <w:spacing w:after="0" w:line="240" w:lineRule="auto"/>
        <w:rPr>
          <w:rFonts w:asciiTheme="minorHAnsi" w:hAnsiTheme="minorHAnsi" w:cs="Calibri"/>
          <w:sz w:val="18"/>
          <w:szCs w:val="18"/>
        </w:rPr>
      </w:pPr>
      <w:proofErr w:type="spellStart"/>
      <w:r>
        <w:rPr>
          <w:rFonts w:asciiTheme="minorHAnsi" w:hAnsiTheme="minorHAnsi" w:cs="Calibri"/>
          <w:sz w:val="18"/>
          <w:szCs w:val="18"/>
        </w:rPr>
        <w:t>TransCash</w:t>
      </w:r>
      <w:proofErr w:type="spellEnd"/>
      <w:r w:rsidR="003E7BDB" w:rsidRPr="008F5BE0">
        <w:rPr>
          <w:rFonts w:asciiTheme="minorHAnsi" w:hAnsiTheme="minorHAnsi" w:cs="Calibri"/>
          <w:sz w:val="18"/>
          <w:szCs w:val="18"/>
        </w:rPr>
        <w:t xml:space="preserve"> </w:t>
      </w:r>
      <w:r w:rsidR="00801B03" w:rsidRPr="008F5BE0">
        <w:rPr>
          <w:rFonts w:asciiTheme="minorHAnsi" w:hAnsiTheme="minorHAnsi" w:cs="Calibri"/>
          <w:sz w:val="18"/>
          <w:szCs w:val="18"/>
        </w:rPr>
        <w:t>Corp</w:t>
      </w:r>
      <w:r w:rsidR="003E7BDB" w:rsidRPr="008F5BE0">
        <w:rPr>
          <w:rFonts w:asciiTheme="minorHAnsi" w:hAnsiTheme="minorHAnsi" w:cs="Calibri"/>
          <w:sz w:val="18"/>
          <w:szCs w:val="18"/>
        </w:rPr>
        <w:t xml:space="preserve"> is a California base</w:t>
      </w:r>
      <w:r w:rsidR="001E64F2" w:rsidRPr="008F5BE0">
        <w:rPr>
          <w:rFonts w:asciiTheme="minorHAnsi" w:hAnsiTheme="minorHAnsi" w:cs="Calibri"/>
          <w:sz w:val="18"/>
          <w:szCs w:val="18"/>
        </w:rPr>
        <w:t xml:space="preserve">d </w:t>
      </w:r>
      <w:r w:rsidR="0084549A" w:rsidRPr="008F5BE0">
        <w:rPr>
          <w:rFonts w:asciiTheme="minorHAnsi" w:hAnsiTheme="minorHAnsi" w:cs="Calibri"/>
          <w:sz w:val="18"/>
          <w:szCs w:val="18"/>
        </w:rPr>
        <w:t>c</w:t>
      </w:r>
      <w:r w:rsidR="00801B03" w:rsidRPr="008F5BE0">
        <w:rPr>
          <w:rFonts w:asciiTheme="minorHAnsi" w:hAnsiTheme="minorHAnsi" w:cs="Calibri"/>
          <w:sz w:val="18"/>
          <w:szCs w:val="18"/>
        </w:rPr>
        <w:t xml:space="preserve">orporation </w:t>
      </w:r>
      <w:r w:rsidR="003E7BDB" w:rsidRPr="008F5BE0">
        <w:rPr>
          <w:rFonts w:asciiTheme="minorHAnsi" w:hAnsiTheme="minorHAnsi" w:cs="Calibri"/>
          <w:sz w:val="18"/>
          <w:szCs w:val="18"/>
        </w:rPr>
        <w:t xml:space="preserve">established in </w:t>
      </w:r>
      <w:r w:rsidR="00801B03" w:rsidRPr="008F5BE0">
        <w:rPr>
          <w:rFonts w:asciiTheme="minorHAnsi" w:hAnsiTheme="minorHAnsi" w:cs="Calibri"/>
          <w:sz w:val="18"/>
          <w:szCs w:val="18"/>
        </w:rPr>
        <w:t xml:space="preserve">2002. </w:t>
      </w:r>
      <w:proofErr w:type="spellStart"/>
      <w:r>
        <w:rPr>
          <w:rFonts w:asciiTheme="minorHAnsi" w:hAnsiTheme="minorHAnsi" w:cs="Calibri"/>
          <w:sz w:val="18"/>
          <w:szCs w:val="18"/>
        </w:rPr>
        <w:t>TransCash</w:t>
      </w:r>
      <w:proofErr w:type="spellEnd"/>
      <w:r w:rsidR="00801B03" w:rsidRPr="008F5BE0">
        <w:rPr>
          <w:rFonts w:asciiTheme="minorHAnsi" w:hAnsiTheme="minorHAnsi" w:cs="Calibri"/>
          <w:sz w:val="18"/>
          <w:szCs w:val="18"/>
        </w:rPr>
        <w:t xml:space="preserve"> Corp focuses on facilitating</w:t>
      </w:r>
      <w:r w:rsidR="003E7BDB" w:rsidRPr="008F5BE0">
        <w:rPr>
          <w:rFonts w:asciiTheme="minorHAnsi" w:hAnsiTheme="minorHAnsi" w:cs="Calibri"/>
          <w:sz w:val="18"/>
          <w:szCs w:val="18"/>
        </w:rPr>
        <w:t xml:space="preserve"> international money </w:t>
      </w:r>
      <w:r w:rsidR="00564A51" w:rsidRPr="008F5BE0">
        <w:rPr>
          <w:rFonts w:asciiTheme="minorHAnsi" w:hAnsiTheme="minorHAnsi" w:cs="Calibri"/>
          <w:sz w:val="18"/>
          <w:szCs w:val="18"/>
        </w:rPr>
        <w:t>sharing</w:t>
      </w:r>
      <w:r w:rsidR="003E7BDB" w:rsidRPr="008F5BE0">
        <w:rPr>
          <w:rFonts w:asciiTheme="minorHAnsi" w:hAnsiTheme="minorHAnsi" w:cs="Calibri"/>
          <w:sz w:val="18"/>
          <w:szCs w:val="18"/>
        </w:rPr>
        <w:t xml:space="preserve"> with substantial savings over existing services. Charles Cohen, CEO of </w:t>
      </w:r>
      <w:proofErr w:type="spellStart"/>
      <w:r>
        <w:rPr>
          <w:rFonts w:asciiTheme="minorHAnsi" w:hAnsiTheme="minorHAnsi" w:cs="Calibri"/>
          <w:sz w:val="18"/>
          <w:szCs w:val="18"/>
        </w:rPr>
        <w:t>TransCash</w:t>
      </w:r>
      <w:proofErr w:type="spellEnd"/>
      <w:r w:rsidR="003E7BDB" w:rsidRPr="008F5BE0">
        <w:rPr>
          <w:rFonts w:asciiTheme="minorHAnsi" w:hAnsiTheme="minorHAnsi" w:cs="Calibri"/>
          <w:sz w:val="18"/>
          <w:szCs w:val="18"/>
        </w:rPr>
        <w:t xml:space="preserve"> Corp explained that the </w:t>
      </w:r>
      <w:r w:rsidR="00A76409" w:rsidRPr="008F5BE0">
        <w:rPr>
          <w:rFonts w:asciiTheme="minorHAnsi" w:hAnsiTheme="minorHAnsi" w:cs="Calibri"/>
          <w:sz w:val="18"/>
          <w:szCs w:val="18"/>
        </w:rPr>
        <w:t>leverage</w:t>
      </w:r>
      <w:r w:rsidR="003E7BDB" w:rsidRPr="008F5BE0">
        <w:rPr>
          <w:rFonts w:asciiTheme="minorHAnsi" w:hAnsiTheme="minorHAnsi" w:cs="Calibri"/>
          <w:sz w:val="18"/>
          <w:szCs w:val="18"/>
        </w:rPr>
        <w:t xml:space="preserve"> </w:t>
      </w:r>
      <w:r w:rsidR="0084549A" w:rsidRPr="008F5BE0">
        <w:rPr>
          <w:rFonts w:asciiTheme="minorHAnsi" w:hAnsiTheme="minorHAnsi" w:cs="Calibri"/>
          <w:sz w:val="18"/>
          <w:szCs w:val="18"/>
        </w:rPr>
        <w:t xml:space="preserve">of the </w:t>
      </w:r>
      <w:proofErr w:type="spellStart"/>
      <w:r>
        <w:rPr>
          <w:rFonts w:asciiTheme="minorHAnsi" w:hAnsiTheme="minorHAnsi" w:cs="Calibri"/>
          <w:sz w:val="18"/>
          <w:szCs w:val="18"/>
        </w:rPr>
        <w:t>TransCash</w:t>
      </w:r>
      <w:proofErr w:type="spellEnd"/>
      <w:r w:rsidR="0084549A" w:rsidRPr="008F5BE0">
        <w:rPr>
          <w:rFonts w:asciiTheme="minorHAnsi" w:hAnsiTheme="minorHAnsi" w:cs="Calibri"/>
          <w:sz w:val="18"/>
          <w:szCs w:val="18"/>
        </w:rPr>
        <w:t xml:space="preserve"> Card program is</w:t>
      </w:r>
      <w:r w:rsidR="003E7BDB" w:rsidRPr="008F5BE0">
        <w:rPr>
          <w:rFonts w:asciiTheme="minorHAnsi" w:hAnsiTheme="minorHAnsi" w:cs="Calibri"/>
          <w:sz w:val="18"/>
          <w:szCs w:val="18"/>
        </w:rPr>
        <w:t xml:space="preserve"> a set of two prepaid Visa®</w:t>
      </w:r>
      <w:r w:rsidR="003F5B06" w:rsidRPr="008F5BE0">
        <w:rPr>
          <w:rFonts w:asciiTheme="minorHAnsi" w:hAnsiTheme="minorHAnsi" w:cs="Calibri"/>
          <w:sz w:val="18"/>
          <w:szCs w:val="18"/>
        </w:rPr>
        <w:t xml:space="preserve"> or </w:t>
      </w:r>
      <w:r w:rsidR="003F5B06" w:rsidRPr="008F5BE0">
        <w:rPr>
          <w:rFonts w:asciiTheme="minorHAnsi" w:eastAsia="Calibri" w:hAnsiTheme="minorHAnsi" w:cs="Calibri"/>
          <w:color w:val="000000"/>
          <w:sz w:val="18"/>
          <w:szCs w:val="18"/>
        </w:rPr>
        <w:t xml:space="preserve">MasterCard® </w:t>
      </w:r>
      <w:r w:rsidR="003E7BDB" w:rsidRPr="008F5BE0">
        <w:rPr>
          <w:rFonts w:asciiTheme="minorHAnsi" w:hAnsiTheme="minorHAnsi" w:cs="Calibri"/>
          <w:sz w:val="18"/>
          <w:szCs w:val="18"/>
        </w:rPr>
        <w:t xml:space="preserve">cards, conveying all rights and privileges to load money and enjoy purchasing goods and services everywhere. Master </w:t>
      </w:r>
      <w:r w:rsidR="00A76409" w:rsidRPr="008F5BE0">
        <w:rPr>
          <w:rFonts w:asciiTheme="minorHAnsi" w:hAnsiTheme="minorHAnsi" w:cs="Calibri"/>
          <w:sz w:val="18"/>
          <w:szCs w:val="18"/>
        </w:rPr>
        <w:t xml:space="preserve">Card® is accepted worldwide </w:t>
      </w:r>
      <w:r w:rsidR="0084549A" w:rsidRPr="008F5BE0">
        <w:rPr>
          <w:rFonts w:asciiTheme="minorHAnsi" w:hAnsiTheme="minorHAnsi" w:cs="Calibri"/>
          <w:sz w:val="18"/>
          <w:szCs w:val="18"/>
        </w:rPr>
        <w:t xml:space="preserve">which provides </w:t>
      </w:r>
      <w:r w:rsidR="003E7BDB" w:rsidRPr="008F5BE0">
        <w:rPr>
          <w:rFonts w:asciiTheme="minorHAnsi" w:hAnsiTheme="minorHAnsi" w:cs="Calibri"/>
          <w:sz w:val="18"/>
          <w:szCs w:val="18"/>
        </w:rPr>
        <w:t>the easiest and least expen</w:t>
      </w:r>
      <w:r w:rsidR="00A76409" w:rsidRPr="008F5BE0">
        <w:rPr>
          <w:rFonts w:asciiTheme="minorHAnsi" w:hAnsiTheme="minorHAnsi" w:cs="Calibri"/>
          <w:sz w:val="18"/>
          <w:szCs w:val="18"/>
        </w:rPr>
        <w:t xml:space="preserve">sive </w:t>
      </w:r>
      <w:r w:rsidR="00564A51" w:rsidRPr="008F5BE0">
        <w:rPr>
          <w:rFonts w:asciiTheme="minorHAnsi" w:hAnsiTheme="minorHAnsi" w:cs="Calibri"/>
          <w:sz w:val="18"/>
          <w:szCs w:val="18"/>
        </w:rPr>
        <w:t xml:space="preserve">financial tools to send </w:t>
      </w:r>
      <w:r w:rsidR="00A76409" w:rsidRPr="008F5BE0">
        <w:rPr>
          <w:rFonts w:asciiTheme="minorHAnsi" w:hAnsiTheme="minorHAnsi" w:cs="Calibri"/>
          <w:sz w:val="18"/>
          <w:szCs w:val="18"/>
        </w:rPr>
        <w:t xml:space="preserve">funds to </w:t>
      </w:r>
      <w:r w:rsidR="003E7BDB" w:rsidRPr="008F5BE0">
        <w:rPr>
          <w:rFonts w:asciiTheme="minorHAnsi" w:hAnsiTheme="minorHAnsi" w:cs="Calibri"/>
          <w:sz w:val="18"/>
          <w:szCs w:val="18"/>
        </w:rPr>
        <w:t>families around the world. The goal is to attract target</w:t>
      </w:r>
      <w:r w:rsidR="00A76409" w:rsidRPr="008F5BE0">
        <w:rPr>
          <w:rFonts w:asciiTheme="minorHAnsi" w:hAnsiTheme="minorHAnsi" w:cs="Calibri"/>
          <w:sz w:val="18"/>
          <w:szCs w:val="18"/>
        </w:rPr>
        <w:t>ed</w:t>
      </w:r>
      <w:r w:rsidR="003E7BDB" w:rsidRPr="008F5BE0">
        <w:rPr>
          <w:rFonts w:asciiTheme="minorHAnsi" w:hAnsiTheme="minorHAnsi" w:cs="Calibri"/>
          <w:sz w:val="18"/>
          <w:szCs w:val="18"/>
        </w:rPr>
        <w:t xml:space="preserve"> </w:t>
      </w:r>
      <w:r w:rsidR="002D13C5" w:rsidRPr="008F5BE0">
        <w:rPr>
          <w:rFonts w:asciiTheme="minorHAnsi" w:hAnsiTheme="minorHAnsi" w:cs="Calibri"/>
          <w:sz w:val="18"/>
          <w:szCs w:val="18"/>
        </w:rPr>
        <w:t>migrant workers</w:t>
      </w:r>
      <w:r w:rsidR="003E7BDB" w:rsidRPr="008F5BE0">
        <w:rPr>
          <w:rFonts w:asciiTheme="minorHAnsi" w:hAnsiTheme="minorHAnsi" w:cs="Calibri"/>
          <w:sz w:val="18"/>
          <w:szCs w:val="18"/>
        </w:rPr>
        <w:t xml:space="preserve"> away from check-cashing agents, money orders, money transmission services, and bill pay centers by providing them with an easier, more convenient and lower cost alternative to mainstream banking and non-traditional financial service providers. For more information, please visit </w:t>
      </w:r>
      <w:hyperlink r:id="rId10" w:history="1">
        <w:r w:rsidR="004A621C" w:rsidRPr="008F5BE0">
          <w:rPr>
            <w:rStyle w:val="Hyperlink"/>
            <w:rFonts w:asciiTheme="minorHAnsi" w:hAnsiTheme="minorHAnsi" w:cs="Calibri"/>
            <w:sz w:val="18"/>
            <w:szCs w:val="18"/>
          </w:rPr>
          <w:t>http://www.</w:t>
        </w:r>
        <w:r>
          <w:rPr>
            <w:rStyle w:val="Hyperlink"/>
            <w:rFonts w:asciiTheme="minorHAnsi" w:hAnsiTheme="minorHAnsi" w:cs="Calibri"/>
            <w:sz w:val="18"/>
            <w:szCs w:val="18"/>
          </w:rPr>
          <w:t>TransCash</w:t>
        </w:r>
        <w:r w:rsidR="004A621C" w:rsidRPr="008F5BE0">
          <w:rPr>
            <w:rStyle w:val="Hyperlink"/>
            <w:rFonts w:asciiTheme="minorHAnsi" w:hAnsiTheme="minorHAnsi" w:cs="Calibri"/>
            <w:sz w:val="18"/>
            <w:szCs w:val="18"/>
          </w:rPr>
          <w:t>.com</w:t>
        </w:r>
      </w:hyperlink>
      <w:r w:rsidR="003E7BDB" w:rsidRPr="008F5BE0">
        <w:rPr>
          <w:rFonts w:asciiTheme="minorHAnsi" w:hAnsiTheme="minorHAnsi" w:cs="Calibri"/>
          <w:sz w:val="18"/>
          <w:szCs w:val="18"/>
        </w:rPr>
        <w:t xml:space="preserve">. </w:t>
      </w:r>
    </w:p>
    <w:p w:rsidR="00812059" w:rsidRDefault="00812059" w:rsidP="008F5BE0">
      <w:pPr>
        <w:spacing w:after="0" w:line="240" w:lineRule="auto"/>
        <w:rPr>
          <w:rFonts w:asciiTheme="minorHAnsi" w:hAnsiTheme="minorHAnsi" w:cs="Calibri"/>
          <w:sz w:val="18"/>
          <w:szCs w:val="18"/>
        </w:rPr>
      </w:pPr>
      <w:r>
        <w:rPr>
          <w:rFonts w:asciiTheme="minorHAnsi" w:hAnsiTheme="minorHAnsi" w:cs="Calibri"/>
          <w:sz w:val="18"/>
          <w:szCs w:val="18"/>
        </w:rPr>
        <w:t xml:space="preserve">Follow us on Twitter: </w:t>
      </w:r>
      <w:hyperlink r:id="rId11" w:history="1">
        <w:r w:rsidRPr="00812059">
          <w:rPr>
            <w:rStyle w:val="Hyperlink"/>
            <w:rFonts w:asciiTheme="minorHAnsi" w:hAnsiTheme="minorHAnsi" w:cs="Calibri"/>
            <w:sz w:val="18"/>
            <w:szCs w:val="18"/>
          </w:rPr>
          <w:t>@</w:t>
        </w:r>
        <w:proofErr w:type="spellStart"/>
        <w:r w:rsidRPr="00812059">
          <w:rPr>
            <w:rStyle w:val="Hyperlink"/>
            <w:rFonts w:asciiTheme="minorHAnsi" w:hAnsiTheme="minorHAnsi" w:cs="Calibri"/>
            <w:sz w:val="18"/>
            <w:szCs w:val="18"/>
          </w:rPr>
          <w:t>TransCash_UAE</w:t>
        </w:r>
        <w:proofErr w:type="spellEnd"/>
      </w:hyperlink>
    </w:p>
    <w:p w:rsidR="00812059" w:rsidRPr="008F5BE0" w:rsidRDefault="00812059" w:rsidP="008F5BE0">
      <w:pPr>
        <w:spacing w:after="0" w:line="240" w:lineRule="auto"/>
        <w:rPr>
          <w:rFonts w:asciiTheme="minorHAnsi" w:hAnsiTheme="minorHAnsi" w:cs="Calibri"/>
          <w:sz w:val="18"/>
          <w:szCs w:val="18"/>
        </w:rPr>
      </w:pPr>
      <w:r>
        <w:rPr>
          <w:rFonts w:asciiTheme="minorHAnsi" w:hAnsiTheme="minorHAnsi" w:cs="Calibri"/>
          <w:sz w:val="18"/>
          <w:szCs w:val="18"/>
        </w:rPr>
        <w:t xml:space="preserve">Like us on Facebook: search </w:t>
      </w:r>
      <w:hyperlink r:id="rId12" w:history="1">
        <w:proofErr w:type="spellStart"/>
        <w:r w:rsidRPr="00812059">
          <w:rPr>
            <w:rStyle w:val="Hyperlink"/>
            <w:rFonts w:asciiTheme="minorHAnsi" w:hAnsiTheme="minorHAnsi" w:cs="Calibri"/>
            <w:sz w:val="18"/>
            <w:szCs w:val="18"/>
          </w:rPr>
          <w:t>TransCash</w:t>
        </w:r>
        <w:proofErr w:type="spellEnd"/>
        <w:r w:rsidRPr="00812059">
          <w:rPr>
            <w:rStyle w:val="Hyperlink"/>
            <w:rFonts w:asciiTheme="minorHAnsi" w:hAnsiTheme="minorHAnsi" w:cs="Calibri"/>
            <w:sz w:val="18"/>
            <w:szCs w:val="18"/>
          </w:rPr>
          <w:t xml:space="preserve"> UAE</w:t>
        </w:r>
      </w:hyperlink>
    </w:p>
    <w:p w:rsidR="004A621C" w:rsidRPr="008F5BE0" w:rsidRDefault="004A621C" w:rsidP="008F5BE0">
      <w:pPr>
        <w:spacing w:after="0" w:line="240" w:lineRule="auto"/>
        <w:rPr>
          <w:rFonts w:asciiTheme="minorHAnsi" w:hAnsiTheme="minorHAnsi" w:cs="Calibri"/>
          <w:sz w:val="18"/>
          <w:szCs w:val="18"/>
        </w:rPr>
      </w:pPr>
    </w:p>
    <w:p w:rsidR="00EF30FF" w:rsidRPr="008F5BE0" w:rsidRDefault="005B26A3" w:rsidP="008F5BE0">
      <w:pPr>
        <w:pStyle w:val="BodyText"/>
        <w:jc w:val="lowKashida"/>
        <w:rPr>
          <w:rStyle w:val="Strong"/>
          <w:rFonts w:asciiTheme="minorHAnsi" w:hAnsiTheme="minorHAnsi"/>
          <w:sz w:val="18"/>
          <w:szCs w:val="18"/>
        </w:rPr>
      </w:pPr>
      <w:r w:rsidRPr="008F5BE0">
        <w:rPr>
          <w:rFonts w:asciiTheme="minorHAnsi" w:hAnsiTheme="minorHAnsi" w:cs="Calibri"/>
          <w:b/>
          <w:sz w:val="18"/>
          <w:szCs w:val="18"/>
        </w:rPr>
        <w:t xml:space="preserve">About </w:t>
      </w:r>
      <w:r w:rsidR="008F5BE0" w:rsidRPr="008F5BE0">
        <w:rPr>
          <w:rFonts w:asciiTheme="minorHAnsi" w:hAnsiTheme="minorHAnsi" w:cs="Calibri"/>
          <w:b/>
          <w:sz w:val="18"/>
          <w:szCs w:val="18"/>
        </w:rPr>
        <w:t>Financial House</w:t>
      </w:r>
      <w:r w:rsidR="008F5BE0">
        <w:rPr>
          <w:rFonts w:asciiTheme="minorHAnsi" w:hAnsiTheme="minorHAnsi" w:cs="Calibri"/>
          <w:b/>
          <w:sz w:val="18"/>
          <w:szCs w:val="18"/>
        </w:rPr>
        <w:t>:</w:t>
      </w:r>
    </w:p>
    <w:p w:rsidR="00EF30FF" w:rsidRPr="008F5BE0" w:rsidRDefault="00EB4A77" w:rsidP="008F5BE0">
      <w:pPr>
        <w:pStyle w:val="BodyText"/>
        <w:jc w:val="lowKashida"/>
        <w:rPr>
          <w:rStyle w:val="Strong"/>
          <w:rFonts w:asciiTheme="minorHAnsi" w:hAnsiTheme="minorHAnsi"/>
          <w:b w:val="0"/>
          <w:bCs/>
          <w:sz w:val="18"/>
          <w:szCs w:val="18"/>
        </w:rPr>
      </w:pPr>
      <w:r w:rsidRPr="008F5BE0">
        <w:rPr>
          <w:rStyle w:val="Strong"/>
          <w:rFonts w:asciiTheme="minorHAnsi" w:hAnsiTheme="minorHAnsi"/>
          <w:b w:val="0"/>
          <w:bCs/>
          <w:sz w:val="18"/>
          <w:szCs w:val="18"/>
        </w:rPr>
        <w:t>Fin</w:t>
      </w:r>
      <w:r w:rsidR="00812059">
        <w:rPr>
          <w:rStyle w:val="Strong"/>
          <w:rFonts w:asciiTheme="minorHAnsi" w:hAnsiTheme="minorHAnsi"/>
          <w:b w:val="0"/>
          <w:bCs/>
          <w:sz w:val="18"/>
          <w:szCs w:val="18"/>
        </w:rPr>
        <w:t xml:space="preserve">ance House PJSC is an Abu Dhabi </w:t>
      </w:r>
      <w:r w:rsidR="00812059" w:rsidRPr="008F5BE0">
        <w:rPr>
          <w:rStyle w:val="Strong"/>
          <w:rFonts w:asciiTheme="minorHAnsi" w:hAnsiTheme="minorHAnsi"/>
          <w:b w:val="0"/>
          <w:bCs/>
          <w:sz w:val="18"/>
          <w:szCs w:val="18"/>
        </w:rPr>
        <w:t>headquarte</w:t>
      </w:r>
      <w:r w:rsidR="00812059">
        <w:rPr>
          <w:rStyle w:val="Strong"/>
          <w:rFonts w:asciiTheme="minorHAnsi" w:hAnsiTheme="minorHAnsi"/>
          <w:b w:val="0"/>
          <w:bCs/>
          <w:sz w:val="18"/>
          <w:szCs w:val="18"/>
        </w:rPr>
        <w:t>red</w:t>
      </w:r>
      <w:r w:rsidRPr="008F5BE0">
        <w:rPr>
          <w:rStyle w:val="Strong"/>
          <w:rFonts w:asciiTheme="minorHAnsi" w:hAnsiTheme="minorHAnsi"/>
          <w:b w:val="0"/>
          <w:bCs/>
          <w:sz w:val="18"/>
          <w:szCs w:val="18"/>
        </w:rPr>
        <w:t xml:space="preserve"> finance company that was established on March </w:t>
      </w:r>
      <w:r w:rsidR="001D6162" w:rsidRPr="008F5BE0">
        <w:rPr>
          <w:rStyle w:val="Strong"/>
          <w:rFonts w:asciiTheme="minorHAnsi" w:hAnsiTheme="minorHAnsi"/>
          <w:b w:val="0"/>
          <w:bCs/>
          <w:sz w:val="18"/>
          <w:szCs w:val="18"/>
        </w:rPr>
        <w:t xml:space="preserve">13, </w:t>
      </w:r>
      <w:r w:rsidRPr="008F5BE0">
        <w:rPr>
          <w:rStyle w:val="Strong"/>
          <w:rFonts w:asciiTheme="minorHAnsi" w:hAnsiTheme="minorHAnsi"/>
          <w:b w:val="0"/>
          <w:bCs/>
          <w:sz w:val="18"/>
          <w:szCs w:val="18"/>
        </w:rPr>
        <w:t>2004 and commenced its operations on July</w:t>
      </w:r>
      <w:r w:rsidR="001D6162" w:rsidRPr="008F5BE0">
        <w:rPr>
          <w:rStyle w:val="Strong"/>
          <w:rFonts w:asciiTheme="minorHAnsi" w:hAnsiTheme="minorHAnsi"/>
          <w:b w:val="0"/>
          <w:bCs/>
          <w:sz w:val="18"/>
          <w:szCs w:val="18"/>
        </w:rPr>
        <w:t xml:space="preserve"> 18,</w:t>
      </w:r>
      <w:r w:rsidRPr="008F5BE0">
        <w:rPr>
          <w:rStyle w:val="Strong"/>
          <w:rFonts w:asciiTheme="minorHAnsi" w:hAnsiTheme="minorHAnsi"/>
          <w:b w:val="0"/>
          <w:bCs/>
          <w:sz w:val="18"/>
          <w:szCs w:val="18"/>
        </w:rPr>
        <w:t xml:space="preserve"> 2004. </w:t>
      </w:r>
    </w:p>
    <w:p w:rsidR="00EF30FF" w:rsidRPr="008F5BE0" w:rsidRDefault="00EB4A77" w:rsidP="008F5BE0">
      <w:pPr>
        <w:pStyle w:val="BodyText"/>
        <w:jc w:val="lowKashida"/>
        <w:rPr>
          <w:rStyle w:val="Strong"/>
          <w:rFonts w:asciiTheme="minorHAnsi" w:hAnsiTheme="minorHAnsi"/>
          <w:b w:val="0"/>
          <w:bCs/>
          <w:sz w:val="18"/>
          <w:szCs w:val="18"/>
        </w:rPr>
      </w:pPr>
      <w:r w:rsidRPr="008F5BE0">
        <w:rPr>
          <w:rStyle w:val="Strong"/>
          <w:rFonts w:asciiTheme="minorHAnsi" w:hAnsiTheme="minorHAnsi"/>
          <w:b w:val="0"/>
          <w:bCs/>
          <w:sz w:val="18"/>
          <w:szCs w:val="18"/>
        </w:rPr>
        <w:t xml:space="preserve">The principal activities of the Company are commercial and retail financing, financial services and investments. The Company is licensed and regulated by the Central Bank of the UAE. </w:t>
      </w:r>
    </w:p>
    <w:p w:rsidR="00EF30FF" w:rsidRPr="008F5BE0" w:rsidRDefault="00EB4A77" w:rsidP="008F5BE0">
      <w:pPr>
        <w:pStyle w:val="BodyText"/>
        <w:jc w:val="lowKashida"/>
        <w:rPr>
          <w:rStyle w:val="Strong"/>
          <w:rFonts w:asciiTheme="minorHAnsi" w:hAnsiTheme="minorHAnsi"/>
          <w:b w:val="0"/>
          <w:bCs/>
          <w:sz w:val="18"/>
          <w:szCs w:val="18"/>
        </w:rPr>
      </w:pPr>
      <w:r w:rsidRPr="008F5BE0">
        <w:rPr>
          <w:rStyle w:val="Strong"/>
          <w:rFonts w:asciiTheme="minorHAnsi" w:hAnsiTheme="minorHAnsi"/>
          <w:b w:val="0"/>
          <w:bCs/>
          <w:sz w:val="18"/>
          <w:szCs w:val="18"/>
        </w:rPr>
        <w:t xml:space="preserve">The major shareholders of Finance House include, The National Investor (TNI), a number of prominent UAE businessmen, high net worth individuals and dignitaries. </w:t>
      </w:r>
    </w:p>
    <w:p w:rsidR="00EF30FF" w:rsidRPr="008F5BE0" w:rsidRDefault="00EB4A77" w:rsidP="008F5BE0">
      <w:pPr>
        <w:pStyle w:val="BodyText"/>
        <w:jc w:val="lowKashida"/>
        <w:rPr>
          <w:rStyle w:val="Strong"/>
          <w:rFonts w:asciiTheme="minorHAnsi" w:hAnsiTheme="minorHAnsi"/>
          <w:b w:val="0"/>
          <w:bCs/>
          <w:sz w:val="18"/>
          <w:szCs w:val="18"/>
        </w:rPr>
      </w:pPr>
      <w:r w:rsidRPr="008F5BE0">
        <w:rPr>
          <w:rStyle w:val="Strong"/>
          <w:rFonts w:asciiTheme="minorHAnsi" w:hAnsiTheme="minorHAnsi"/>
          <w:b w:val="0"/>
          <w:bCs/>
          <w:sz w:val="18"/>
          <w:szCs w:val="18"/>
        </w:rPr>
        <w:t xml:space="preserve">In a short span since inception, Finance House has introduced a number of innovative products and services for the consumer and commercial segments. </w:t>
      </w:r>
    </w:p>
    <w:p w:rsidR="00EF30FF" w:rsidRPr="008F5BE0" w:rsidRDefault="00EB4A77" w:rsidP="008F5BE0">
      <w:pPr>
        <w:spacing w:after="0" w:line="240" w:lineRule="auto"/>
        <w:jc w:val="lowKashida"/>
        <w:outlineLvl w:val="0"/>
        <w:rPr>
          <w:rStyle w:val="Strong"/>
          <w:rFonts w:asciiTheme="minorHAnsi" w:hAnsiTheme="minorHAnsi"/>
          <w:b w:val="0"/>
          <w:sz w:val="18"/>
          <w:szCs w:val="18"/>
        </w:rPr>
      </w:pPr>
      <w:r w:rsidRPr="008F5BE0">
        <w:rPr>
          <w:rStyle w:val="Strong"/>
          <w:rFonts w:asciiTheme="minorHAnsi" w:hAnsiTheme="minorHAnsi"/>
          <w:b w:val="0"/>
          <w:sz w:val="18"/>
          <w:szCs w:val="18"/>
        </w:rPr>
        <w:lastRenderedPageBreak/>
        <w:t>Finance House is listed on the Abu Dhabi Exchange under the ticker symbol FH and is categorized as a “Grade One” company by the Emirates Securities &amp; Commodities Authority (SCA).</w:t>
      </w:r>
    </w:p>
    <w:p w:rsidR="00C34E18" w:rsidRPr="008F5BE0" w:rsidRDefault="00C34E18" w:rsidP="008F5BE0">
      <w:pPr>
        <w:spacing w:after="0" w:line="240" w:lineRule="auto"/>
        <w:jc w:val="both"/>
        <w:rPr>
          <w:rFonts w:asciiTheme="minorHAnsi" w:hAnsiTheme="minorHAnsi" w:cs="Calibri"/>
          <w:b/>
          <w:sz w:val="18"/>
          <w:szCs w:val="18"/>
        </w:rPr>
      </w:pPr>
    </w:p>
    <w:p w:rsidR="00C34E18" w:rsidRPr="008F5BE0" w:rsidRDefault="00C34E18" w:rsidP="008F5BE0">
      <w:pPr>
        <w:spacing w:after="0" w:line="240" w:lineRule="auto"/>
        <w:jc w:val="both"/>
        <w:rPr>
          <w:rFonts w:asciiTheme="minorHAnsi" w:hAnsiTheme="minorHAnsi" w:cs="Calibri"/>
          <w:b/>
          <w:sz w:val="18"/>
          <w:szCs w:val="18"/>
        </w:rPr>
      </w:pPr>
      <w:r w:rsidRPr="008F5BE0">
        <w:rPr>
          <w:rFonts w:asciiTheme="minorHAnsi" w:hAnsiTheme="minorHAnsi" w:cs="Calibri"/>
          <w:b/>
          <w:sz w:val="18"/>
          <w:szCs w:val="18"/>
        </w:rPr>
        <w:t xml:space="preserve">About </w:t>
      </w:r>
      <w:r w:rsidR="008F5BE0" w:rsidRPr="008F5BE0">
        <w:rPr>
          <w:rFonts w:asciiTheme="minorHAnsi" w:hAnsiTheme="minorHAnsi" w:cs="Calibri"/>
          <w:b/>
          <w:sz w:val="18"/>
          <w:szCs w:val="18"/>
        </w:rPr>
        <w:t>Network International</w:t>
      </w:r>
      <w:r w:rsidR="001D4608" w:rsidRPr="008F5BE0">
        <w:rPr>
          <w:rFonts w:asciiTheme="minorHAnsi" w:hAnsiTheme="minorHAnsi" w:cs="Calibri"/>
          <w:b/>
          <w:sz w:val="18"/>
          <w:szCs w:val="18"/>
        </w:rPr>
        <w:t>:</w:t>
      </w:r>
    </w:p>
    <w:p w:rsidR="005F0C67" w:rsidRDefault="00EB4A77" w:rsidP="008F5BE0">
      <w:pPr>
        <w:spacing w:after="0" w:line="240" w:lineRule="auto"/>
        <w:rPr>
          <w:rFonts w:asciiTheme="minorHAnsi" w:hAnsiTheme="minorHAnsi" w:cs="Calibri"/>
          <w:sz w:val="18"/>
          <w:szCs w:val="18"/>
        </w:rPr>
      </w:pPr>
      <w:r w:rsidRPr="008F5BE0">
        <w:rPr>
          <w:rFonts w:asciiTheme="minorHAnsi" w:hAnsiTheme="minorHAnsi" w:cs="Calibri"/>
          <w:sz w:val="18"/>
          <w:szCs w:val="18"/>
        </w:rPr>
        <w:t xml:space="preserve">Established in 1994, Network International LLC is the largest acquirer, and one of the leading payment solutions providers in the Middle East, </w:t>
      </w:r>
      <w:r w:rsidR="00812059" w:rsidRPr="008F5BE0">
        <w:rPr>
          <w:rFonts w:asciiTheme="minorHAnsi" w:hAnsiTheme="minorHAnsi" w:cs="Calibri"/>
          <w:sz w:val="18"/>
          <w:szCs w:val="18"/>
        </w:rPr>
        <w:t>gea</w:t>
      </w:r>
      <w:r w:rsidR="00812059">
        <w:rPr>
          <w:rFonts w:asciiTheme="minorHAnsi" w:hAnsiTheme="minorHAnsi" w:cs="Calibri"/>
          <w:sz w:val="18"/>
          <w:szCs w:val="18"/>
        </w:rPr>
        <w:t>red</w:t>
      </w:r>
      <w:r w:rsidRPr="008F5BE0">
        <w:rPr>
          <w:rFonts w:asciiTheme="minorHAnsi" w:hAnsiTheme="minorHAnsi" w:cs="Calibri"/>
          <w:sz w:val="18"/>
          <w:szCs w:val="18"/>
        </w:rPr>
        <w:t xml:space="preserve"> to meet the needs of banks, financial institutions and large and individual retailers. It is a Principal Member of Visa International and MasterCard International for the UAE, offering customers the most comprehensive range of payment products and services for both the Issuing and Acquiring segment of the card payment industry. Offerings include </w:t>
      </w:r>
      <w:r w:rsidR="00812059" w:rsidRPr="008F5BE0">
        <w:rPr>
          <w:rFonts w:asciiTheme="minorHAnsi" w:hAnsiTheme="minorHAnsi" w:cs="Calibri"/>
          <w:sz w:val="18"/>
          <w:szCs w:val="18"/>
        </w:rPr>
        <w:t>c</w:t>
      </w:r>
      <w:r w:rsidR="00812059">
        <w:rPr>
          <w:rFonts w:asciiTheme="minorHAnsi" w:hAnsiTheme="minorHAnsi" w:cs="Calibri"/>
          <w:sz w:val="18"/>
          <w:szCs w:val="18"/>
        </w:rPr>
        <w:t>red</w:t>
      </w:r>
      <w:r w:rsidR="00812059" w:rsidRPr="008F5BE0">
        <w:rPr>
          <w:rFonts w:asciiTheme="minorHAnsi" w:hAnsiTheme="minorHAnsi" w:cs="Calibri"/>
          <w:sz w:val="18"/>
          <w:szCs w:val="18"/>
        </w:rPr>
        <w:t>it</w:t>
      </w:r>
      <w:r w:rsidRPr="008F5BE0">
        <w:rPr>
          <w:rFonts w:asciiTheme="minorHAnsi" w:hAnsiTheme="minorHAnsi" w:cs="Calibri"/>
          <w:sz w:val="18"/>
          <w:szCs w:val="18"/>
        </w:rPr>
        <w:t xml:space="preserve"> and debit card processing services, ATM management and monitoring, merchant acquiring plus consumer finance applications. Network International provides consultancy services ranging from planning and designing, to developing of new card and consumer finance products and services.</w:t>
      </w:r>
    </w:p>
    <w:p w:rsidR="00812059" w:rsidRPr="008F5BE0" w:rsidRDefault="00812059" w:rsidP="008F5BE0">
      <w:pPr>
        <w:spacing w:after="0" w:line="240" w:lineRule="auto"/>
        <w:rPr>
          <w:rFonts w:asciiTheme="minorHAnsi" w:hAnsiTheme="minorHAnsi" w:cs="Calibri"/>
          <w:sz w:val="18"/>
          <w:szCs w:val="18"/>
        </w:rPr>
      </w:pPr>
    </w:p>
    <w:p w:rsidR="005F0C67" w:rsidRPr="008F5BE0" w:rsidRDefault="00EB4A77" w:rsidP="008F5BE0">
      <w:pPr>
        <w:spacing w:after="0" w:line="240" w:lineRule="auto"/>
        <w:rPr>
          <w:rFonts w:asciiTheme="minorHAnsi" w:hAnsiTheme="minorHAnsi" w:cs="Calibri"/>
          <w:sz w:val="18"/>
          <w:szCs w:val="18"/>
        </w:rPr>
      </w:pPr>
      <w:r w:rsidRPr="008F5BE0">
        <w:rPr>
          <w:rFonts w:asciiTheme="minorHAnsi" w:hAnsiTheme="minorHAnsi" w:cs="Calibri"/>
          <w:sz w:val="18"/>
          <w:szCs w:val="18"/>
        </w:rPr>
        <w:t xml:space="preserve">Network International is the first independent vendor certified by both Visa &amp; MasterCard for card payments in the Middle East. It is the UAE's largest payment acquirer for </w:t>
      </w:r>
      <w:r w:rsidR="00812059" w:rsidRPr="008F5BE0">
        <w:rPr>
          <w:rFonts w:asciiTheme="minorHAnsi" w:hAnsiTheme="minorHAnsi" w:cs="Calibri"/>
          <w:sz w:val="18"/>
          <w:szCs w:val="18"/>
        </w:rPr>
        <w:t>C</w:t>
      </w:r>
      <w:r w:rsidR="00812059">
        <w:rPr>
          <w:rFonts w:asciiTheme="minorHAnsi" w:hAnsiTheme="minorHAnsi" w:cs="Calibri"/>
          <w:sz w:val="18"/>
          <w:szCs w:val="18"/>
        </w:rPr>
        <w:t>red</w:t>
      </w:r>
      <w:r w:rsidR="00812059" w:rsidRPr="008F5BE0">
        <w:rPr>
          <w:rFonts w:asciiTheme="minorHAnsi" w:hAnsiTheme="minorHAnsi" w:cs="Calibri"/>
          <w:sz w:val="18"/>
          <w:szCs w:val="18"/>
        </w:rPr>
        <w:t>it</w:t>
      </w:r>
      <w:r w:rsidRPr="008F5BE0">
        <w:rPr>
          <w:rFonts w:asciiTheme="minorHAnsi" w:hAnsiTheme="minorHAnsi" w:cs="Calibri"/>
          <w:sz w:val="18"/>
          <w:szCs w:val="18"/>
        </w:rPr>
        <w:t xml:space="preserve"> &amp; Debit Cards and the largest third-party processing vendor offering complete EMV certified solutions as institutions migrate to EMV Smart Card technology</w:t>
      </w:r>
    </w:p>
    <w:p w:rsidR="001D4608" w:rsidRPr="008F5BE0" w:rsidRDefault="001D4608" w:rsidP="008F5BE0">
      <w:pPr>
        <w:spacing w:after="0" w:line="240" w:lineRule="auto"/>
        <w:jc w:val="both"/>
        <w:rPr>
          <w:rFonts w:asciiTheme="minorHAnsi" w:hAnsiTheme="minorHAnsi" w:cs="Calibri"/>
          <w:b/>
          <w:sz w:val="18"/>
          <w:szCs w:val="18"/>
        </w:rPr>
      </w:pPr>
    </w:p>
    <w:p w:rsidR="00FF5A4A" w:rsidRPr="008F5BE0" w:rsidRDefault="003F5B06" w:rsidP="008F5BE0">
      <w:pPr>
        <w:spacing w:after="0" w:line="240" w:lineRule="auto"/>
        <w:jc w:val="both"/>
        <w:rPr>
          <w:rFonts w:asciiTheme="minorHAnsi" w:hAnsiTheme="minorHAnsi" w:cs="Calibri"/>
          <w:sz w:val="18"/>
          <w:szCs w:val="18"/>
        </w:rPr>
      </w:pPr>
      <w:r w:rsidRPr="008F5BE0">
        <w:rPr>
          <w:rFonts w:asciiTheme="minorHAnsi" w:hAnsiTheme="minorHAnsi" w:cs="Calibri"/>
          <w:b/>
          <w:sz w:val="18"/>
          <w:szCs w:val="18"/>
        </w:rPr>
        <w:t>About</w:t>
      </w:r>
      <w:r w:rsidR="002D13C5" w:rsidRPr="008F5BE0">
        <w:rPr>
          <w:rFonts w:asciiTheme="minorHAnsi" w:hAnsiTheme="minorHAnsi" w:cs="Calibri"/>
          <w:b/>
          <w:sz w:val="18"/>
          <w:szCs w:val="18"/>
        </w:rPr>
        <w:t xml:space="preserve"> </w:t>
      </w:r>
      <w:proofErr w:type="spellStart"/>
      <w:r w:rsidR="008F5BE0" w:rsidRPr="008F5BE0">
        <w:rPr>
          <w:rFonts w:asciiTheme="minorHAnsi" w:hAnsiTheme="minorHAnsi" w:cs="Calibri"/>
          <w:b/>
          <w:sz w:val="18"/>
          <w:szCs w:val="18"/>
        </w:rPr>
        <w:t>Manayer</w:t>
      </w:r>
      <w:proofErr w:type="spellEnd"/>
      <w:r w:rsidR="008F5BE0" w:rsidRPr="008F5BE0">
        <w:rPr>
          <w:rFonts w:asciiTheme="minorHAnsi" w:hAnsiTheme="minorHAnsi" w:cs="Calibri"/>
          <w:b/>
          <w:sz w:val="18"/>
          <w:szCs w:val="18"/>
        </w:rPr>
        <w:t xml:space="preserve"> Marketing Management </w:t>
      </w:r>
      <w:r w:rsidR="008F5BE0">
        <w:rPr>
          <w:rFonts w:asciiTheme="minorHAnsi" w:hAnsiTheme="minorHAnsi" w:cs="Calibri"/>
          <w:b/>
          <w:sz w:val="18"/>
          <w:szCs w:val="18"/>
        </w:rPr>
        <w:t>a</w:t>
      </w:r>
      <w:r w:rsidR="008F5BE0" w:rsidRPr="008F5BE0">
        <w:rPr>
          <w:rFonts w:asciiTheme="minorHAnsi" w:hAnsiTheme="minorHAnsi" w:cs="Calibri"/>
          <w:b/>
          <w:sz w:val="18"/>
          <w:szCs w:val="18"/>
        </w:rPr>
        <w:t xml:space="preserve">nd </w:t>
      </w:r>
      <w:proofErr w:type="spellStart"/>
      <w:r w:rsidR="008F5BE0" w:rsidRPr="008F5BE0">
        <w:rPr>
          <w:rFonts w:asciiTheme="minorHAnsi" w:hAnsiTheme="minorHAnsi" w:cs="Calibri"/>
          <w:b/>
          <w:sz w:val="18"/>
          <w:szCs w:val="18"/>
        </w:rPr>
        <w:t>Manayer</w:t>
      </w:r>
      <w:proofErr w:type="spellEnd"/>
      <w:r w:rsidR="008F5BE0" w:rsidRPr="008F5BE0">
        <w:rPr>
          <w:rFonts w:asciiTheme="minorHAnsi" w:hAnsiTheme="minorHAnsi" w:cs="Calibri"/>
          <w:b/>
          <w:sz w:val="18"/>
          <w:szCs w:val="18"/>
        </w:rPr>
        <w:t xml:space="preserve"> Electronic Cards Trading</w:t>
      </w:r>
      <w:r w:rsidR="002D13C5" w:rsidRPr="008F5BE0">
        <w:rPr>
          <w:rFonts w:asciiTheme="minorHAnsi" w:hAnsiTheme="minorHAnsi" w:cs="Calibri"/>
          <w:b/>
          <w:sz w:val="18"/>
          <w:szCs w:val="18"/>
        </w:rPr>
        <w:t xml:space="preserve"> LLC</w:t>
      </w:r>
      <w:r w:rsidR="008F5BE0">
        <w:rPr>
          <w:rFonts w:asciiTheme="minorHAnsi" w:hAnsiTheme="minorHAnsi" w:cs="Calibri"/>
          <w:b/>
          <w:sz w:val="18"/>
          <w:szCs w:val="18"/>
        </w:rPr>
        <w:t>:</w:t>
      </w:r>
    </w:p>
    <w:p w:rsidR="008B2320" w:rsidRPr="008F5BE0" w:rsidRDefault="002D13C5" w:rsidP="008F5BE0">
      <w:pPr>
        <w:spacing w:after="0" w:line="240" w:lineRule="auto"/>
        <w:jc w:val="both"/>
        <w:rPr>
          <w:rFonts w:asciiTheme="minorHAnsi" w:eastAsia="Calibri" w:hAnsiTheme="minorHAnsi" w:cs="Calibri"/>
          <w:color w:val="000000"/>
          <w:sz w:val="18"/>
          <w:szCs w:val="18"/>
        </w:rPr>
      </w:pPr>
      <w:r w:rsidRPr="008F5BE0">
        <w:rPr>
          <w:rStyle w:val="Strong"/>
          <w:rFonts w:asciiTheme="minorHAnsi" w:hAnsiTheme="minorHAnsi"/>
          <w:b w:val="0"/>
          <w:sz w:val="18"/>
          <w:szCs w:val="18"/>
        </w:rPr>
        <w:t xml:space="preserve">Manayer </w:t>
      </w:r>
      <w:r w:rsidR="00C60602" w:rsidRPr="008F5BE0">
        <w:rPr>
          <w:rStyle w:val="Strong"/>
          <w:rFonts w:asciiTheme="minorHAnsi" w:hAnsiTheme="minorHAnsi"/>
          <w:b w:val="0"/>
          <w:sz w:val="18"/>
          <w:szCs w:val="18"/>
        </w:rPr>
        <w:t xml:space="preserve">is the exclusive </w:t>
      </w:r>
      <w:proofErr w:type="spellStart"/>
      <w:r w:rsidR="008F5BE0">
        <w:rPr>
          <w:rStyle w:val="Strong"/>
          <w:rFonts w:asciiTheme="minorHAnsi" w:hAnsiTheme="minorHAnsi"/>
          <w:b w:val="0"/>
          <w:sz w:val="18"/>
          <w:szCs w:val="18"/>
        </w:rPr>
        <w:t>TransCash</w:t>
      </w:r>
      <w:proofErr w:type="spellEnd"/>
      <w:r w:rsidR="00C60602" w:rsidRPr="008F5BE0">
        <w:rPr>
          <w:rStyle w:val="Strong"/>
          <w:rFonts w:asciiTheme="minorHAnsi" w:hAnsiTheme="minorHAnsi"/>
          <w:b w:val="0"/>
          <w:sz w:val="18"/>
          <w:szCs w:val="18"/>
        </w:rPr>
        <w:t xml:space="preserve"> license</w:t>
      </w:r>
      <w:r w:rsidR="00323D22" w:rsidRPr="008F5BE0">
        <w:rPr>
          <w:rStyle w:val="Strong"/>
          <w:rFonts w:asciiTheme="minorHAnsi" w:hAnsiTheme="minorHAnsi"/>
          <w:b w:val="0"/>
          <w:sz w:val="18"/>
          <w:szCs w:val="18"/>
        </w:rPr>
        <w:t>e</w:t>
      </w:r>
      <w:r w:rsidR="00C60602" w:rsidRPr="008F5BE0">
        <w:rPr>
          <w:rStyle w:val="Strong"/>
          <w:rFonts w:asciiTheme="minorHAnsi" w:hAnsiTheme="minorHAnsi"/>
          <w:b w:val="0"/>
          <w:sz w:val="18"/>
          <w:szCs w:val="18"/>
        </w:rPr>
        <w:t xml:space="preserve"> for </w:t>
      </w:r>
      <w:r w:rsidRPr="008F5BE0">
        <w:rPr>
          <w:rStyle w:val="Strong"/>
          <w:rFonts w:asciiTheme="minorHAnsi" w:hAnsiTheme="minorHAnsi"/>
          <w:b w:val="0"/>
          <w:sz w:val="18"/>
          <w:szCs w:val="18"/>
        </w:rPr>
        <w:t>Marketing</w:t>
      </w:r>
      <w:r w:rsidR="000367E0" w:rsidRPr="008F5BE0">
        <w:rPr>
          <w:rStyle w:val="Strong"/>
          <w:rFonts w:asciiTheme="minorHAnsi" w:hAnsiTheme="minorHAnsi"/>
          <w:b w:val="0"/>
          <w:sz w:val="18"/>
          <w:szCs w:val="18"/>
        </w:rPr>
        <w:t xml:space="preserve"> a</w:t>
      </w:r>
      <w:r w:rsidRPr="008F5BE0">
        <w:rPr>
          <w:rStyle w:val="Strong"/>
          <w:rFonts w:asciiTheme="minorHAnsi" w:hAnsiTheme="minorHAnsi"/>
          <w:b w:val="0"/>
          <w:sz w:val="18"/>
          <w:szCs w:val="18"/>
        </w:rPr>
        <w:t xml:space="preserve">nd selling the </w:t>
      </w:r>
      <w:proofErr w:type="spellStart"/>
      <w:r w:rsidR="008F5BE0">
        <w:rPr>
          <w:rStyle w:val="Strong"/>
          <w:rFonts w:asciiTheme="minorHAnsi" w:hAnsiTheme="minorHAnsi"/>
          <w:b w:val="0"/>
          <w:sz w:val="18"/>
          <w:szCs w:val="18"/>
        </w:rPr>
        <w:t>TransCash</w:t>
      </w:r>
      <w:proofErr w:type="spellEnd"/>
      <w:r w:rsidRPr="008F5BE0">
        <w:rPr>
          <w:rStyle w:val="Strong"/>
          <w:rFonts w:asciiTheme="minorHAnsi" w:hAnsiTheme="minorHAnsi"/>
          <w:b w:val="0"/>
          <w:sz w:val="18"/>
          <w:szCs w:val="18"/>
        </w:rPr>
        <w:t xml:space="preserve"> Cards in </w:t>
      </w:r>
      <w:r w:rsidR="00C60602" w:rsidRPr="008F5BE0">
        <w:rPr>
          <w:rStyle w:val="Strong"/>
          <w:rFonts w:asciiTheme="minorHAnsi" w:hAnsiTheme="minorHAnsi"/>
          <w:b w:val="0"/>
          <w:sz w:val="18"/>
          <w:szCs w:val="18"/>
        </w:rPr>
        <w:t>the Unite</w:t>
      </w:r>
      <w:r w:rsidR="005B26A3" w:rsidRPr="008F5BE0">
        <w:rPr>
          <w:rStyle w:val="Strong"/>
          <w:rFonts w:asciiTheme="minorHAnsi" w:hAnsiTheme="minorHAnsi"/>
          <w:b w:val="0"/>
          <w:sz w:val="18"/>
          <w:szCs w:val="18"/>
        </w:rPr>
        <w:t>d Arab E</w:t>
      </w:r>
      <w:r w:rsidRPr="008F5BE0">
        <w:rPr>
          <w:rStyle w:val="Strong"/>
          <w:rFonts w:asciiTheme="minorHAnsi" w:hAnsiTheme="minorHAnsi"/>
          <w:b w:val="0"/>
          <w:sz w:val="18"/>
          <w:szCs w:val="18"/>
        </w:rPr>
        <w:t>mirates</w:t>
      </w:r>
      <w:r w:rsidR="00C60602" w:rsidRPr="008F5BE0">
        <w:rPr>
          <w:rStyle w:val="Strong"/>
          <w:rFonts w:asciiTheme="minorHAnsi" w:hAnsiTheme="minorHAnsi"/>
          <w:b w:val="0"/>
          <w:sz w:val="18"/>
          <w:szCs w:val="18"/>
        </w:rPr>
        <w:t xml:space="preserve">. </w:t>
      </w:r>
      <w:r w:rsidRPr="008F5BE0">
        <w:rPr>
          <w:rFonts w:asciiTheme="minorHAnsi" w:eastAsia="Calibri" w:hAnsiTheme="minorHAnsi" w:cs="Calibri"/>
          <w:color w:val="000000"/>
          <w:sz w:val="18"/>
          <w:szCs w:val="18"/>
        </w:rPr>
        <w:t>Manayer in UAE was created by Ali M. Al Ghaith, from the Kin</w:t>
      </w:r>
      <w:r w:rsidR="000367E0" w:rsidRPr="008F5BE0">
        <w:rPr>
          <w:rFonts w:asciiTheme="minorHAnsi" w:eastAsia="Calibri" w:hAnsiTheme="minorHAnsi" w:cs="Calibri"/>
          <w:color w:val="000000"/>
          <w:sz w:val="18"/>
          <w:szCs w:val="18"/>
        </w:rPr>
        <w:t>gdom of Saudi Arabia. Its headquarters</w:t>
      </w:r>
      <w:r w:rsidRPr="008F5BE0">
        <w:rPr>
          <w:rFonts w:asciiTheme="minorHAnsi" w:eastAsia="Calibri" w:hAnsiTheme="minorHAnsi" w:cs="Calibri"/>
          <w:color w:val="000000"/>
          <w:sz w:val="18"/>
          <w:szCs w:val="18"/>
        </w:rPr>
        <w:t xml:space="preserve"> are based in Abu</w:t>
      </w:r>
      <w:r w:rsidR="00F03637" w:rsidRPr="008F5BE0">
        <w:rPr>
          <w:rFonts w:asciiTheme="minorHAnsi" w:eastAsia="Calibri" w:hAnsiTheme="minorHAnsi" w:cs="Calibri"/>
          <w:color w:val="000000"/>
          <w:sz w:val="18"/>
          <w:szCs w:val="18"/>
        </w:rPr>
        <w:t xml:space="preserve"> H</w:t>
      </w:r>
      <w:r w:rsidRPr="008F5BE0">
        <w:rPr>
          <w:rFonts w:asciiTheme="minorHAnsi" w:eastAsia="Calibri" w:hAnsiTheme="minorHAnsi" w:cs="Calibri"/>
          <w:color w:val="000000"/>
          <w:sz w:val="18"/>
          <w:szCs w:val="18"/>
        </w:rPr>
        <w:t xml:space="preserve">ail area in </w:t>
      </w:r>
      <w:proofErr w:type="spellStart"/>
      <w:r w:rsidRPr="008F5BE0">
        <w:rPr>
          <w:rFonts w:asciiTheme="minorHAnsi" w:eastAsia="Calibri" w:hAnsiTheme="minorHAnsi" w:cs="Calibri"/>
          <w:color w:val="000000"/>
          <w:sz w:val="18"/>
          <w:szCs w:val="18"/>
        </w:rPr>
        <w:t>Deira</w:t>
      </w:r>
      <w:proofErr w:type="spellEnd"/>
      <w:r w:rsidRPr="008F5BE0">
        <w:rPr>
          <w:rFonts w:asciiTheme="minorHAnsi" w:eastAsia="Calibri" w:hAnsiTheme="minorHAnsi" w:cs="Calibri"/>
          <w:color w:val="000000"/>
          <w:sz w:val="18"/>
          <w:szCs w:val="18"/>
        </w:rPr>
        <w:t xml:space="preserve">, Dubai. Ali Al Ghaith, Owner and Partner of Manayer </w:t>
      </w:r>
      <w:proofErr w:type="gramStart"/>
      <w:r w:rsidRPr="008F5BE0">
        <w:rPr>
          <w:rFonts w:asciiTheme="minorHAnsi" w:eastAsia="Calibri" w:hAnsiTheme="minorHAnsi" w:cs="Calibri"/>
          <w:color w:val="000000"/>
          <w:sz w:val="18"/>
          <w:szCs w:val="18"/>
        </w:rPr>
        <w:t>is</w:t>
      </w:r>
      <w:proofErr w:type="gramEnd"/>
      <w:r w:rsidRPr="008F5BE0">
        <w:rPr>
          <w:rFonts w:asciiTheme="minorHAnsi" w:eastAsia="Calibri" w:hAnsiTheme="minorHAnsi" w:cs="Calibri"/>
          <w:color w:val="000000"/>
          <w:sz w:val="18"/>
          <w:szCs w:val="18"/>
        </w:rPr>
        <w:t xml:space="preserve"> also the CEO for Manar Financial Investment Company which based in Riyadh. Manar Financial investment Company is the financial arm of the Al Hokair Group of companies.</w:t>
      </w:r>
      <w:r w:rsidR="008B2320" w:rsidRPr="008F5BE0">
        <w:rPr>
          <w:rFonts w:asciiTheme="minorHAnsi" w:eastAsia="Calibri" w:hAnsiTheme="minorHAnsi" w:cs="Calibri"/>
          <w:color w:val="000000"/>
          <w:sz w:val="18"/>
          <w:szCs w:val="18"/>
        </w:rPr>
        <w:t xml:space="preserve"> </w:t>
      </w:r>
    </w:p>
    <w:p w:rsidR="00C60602" w:rsidRPr="008F5BE0" w:rsidRDefault="00C60602" w:rsidP="008F5BE0">
      <w:pPr>
        <w:spacing w:after="0" w:line="240" w:lineRule="auto"/>
        <w:jc w:val="both"/>
        <w:rPr>
          <w:rFonts w:asciiTheme="minorHAnsi" w:hAnsiTheme="minorHAnsi" w:cs="Calibri"/>
          <w:sz w:val="18"/>
          <w:szCs w:val="18"/>
        </w:rPr>
      </w:pPr>
    </w:p>
    <w:p w:rsidR="00AC638C" w:rsidRPr="008F5BE0" w:rsidRDefault="00AC638C" w:rsidP="008F5BE0">
      <w:pPr>
        <w:spacing w:after="0" w:line="240" w:lineRule="auto"/>
        <w:jc w:val="both"/>
        <w:rPr>
          <w:rFonts w:asciiTheme="minorHAnsi" w:hAnsiTheme="minorHAnsi"/>
          <w:b/>
          <w:bCs/>
          <w:sz w:val="18"/>
          <w:szCs w:val="18"/>
        </w:rPr>
      </w:pPr>
      <w:r w:rsidRPr="008F5BE0">
        <w:rPr>
          <w:rFonts w:asciiTheme="minorHAnsi" w:hAnsiTheme="minorHAnsi"/>
          <w:b/>
          <w:bCs/>
          <w:sz w:val="18"/>
          <w:szCs w:val="18"/>
        </w:rPr>
        <w:t>About MasterCard Worldwide</w:t>
      </w:r>
      <w:r w:rsidR="008F5BE0">
        <w:rPr>
          <w:rFonts w:asciiTheme="minorHAnsi" w:hAnsiTheme="minorHAnsi"/>
          <w:b/>
          <w:bCs/>
          <w:sz w:val="18"/>
          <w:szCs w:val="18"/>
        </w:rPr>
        <w:t>:</w:t>
      </w:r>
    </w:p>
    <w:p w:rsidR="00AC638C" w:rsidRPr="008F5BE0" w:rsidRDefault="00327733" w:rsidP="008F5BE0">
      <w:pPr>
        <w:pStyle w:val="NormalWeb"/>
        <w:spacing w:before="0" w:beforeAutospacing="0" w:after="0" w:afterAutospacing="0"/>
        <w:jc w:val="both"/>
        <w:rPr>
          <w:rFonts w:asciiTheme="minorHAnsi" w:hAnsiTheme="minorHAnsi"/>
          <w:sz w:val="18"/>
          <w:szCs w:val="18"/>
        </w:rPr>
      </w:pPr>
      <w:hyperlink r:id="rId13" w:tgtFrame="_blank" w:history="1">
        <w:r w:rsidR="00AC638C" w:rsidRPr="008F5BE0">
          <w:rPr>
            <w:rStyle w:val="Hyperlink"/>
            <w:rFonts w:asciiTheme="minorHAnsi" w:hAnsiTheme="minorHAnsi"/>
            <w:sz w:val="18"/>
            <w:szCs w:val="18"/>
          </w:rPr>
          <w:t>MasterCard</w:t>
        </w:r>
      </w:hyperlink>
      <w:r w:rsidR="00AC638C" w:rsidRPr="008F5BE0">
        <w:rPr>
          <w:rFonts w:asciiTheme="minorHAnsi" w:hAnsiTheme="minorHAnsi"/>
          <w:sz w:val="18"/>
          <w:szCs w:val="18"/>
        </w:rPr>
        <w:t xml:space="preserve"> (NYSE: MA), </w:t>
      </w:r>
      <w:hyperlink r:id="rId14" w:tgtFrame="_blank" w:history="1">
        <w:r w:rsidR="00AC638C" w:rsidRPr="008F5BE0">
          <w:rPr>
            <w:rStyle w:val="Hyperlink"/>
            <w:rFonts w:asciiTheme="minorHAnsi" w:hAnsiTheme="minorHAnsi"/>
            <w:sz w:val="18"/>
            <w:szCs w:val="18"/>
          </w:rPr>
          <w:t>www.mastercard.com</w:t>
        </w:r>
      </w:hyperlink>
      <w:r w:rsidR="00AC638C" w:rsidRPr="008F5BE0">
        <w:rPr>
          <w:rFonts w:asciiTheme="minorHAnsi" w:hAnsiTheme="minorHAnsi"/>
          <w:sz w:val="18"/>
          <w:szCs w:val="18"/>
        </w:rPr>
        <w:t>,</w:t>
      </w:r>
      <w:r w:rsidR="00AC638C" w:rsidRPr="008F5BE0">
        <w:rPr>
          <w:rStyle w:val="Strong"/>
          <w:rFonts w:asciiTheme="minorHAnsi" w:hAnsiTheme="minorHAnsi"/>
          <w:sz w:val="18"/>
          <w:szCs w:val="18"/>
        </w:rPr>
        <w:t xml:space="preserve"> </w:t>
      </w:r>
      <w:r w:rsidR="00AC638C" w:rsidRPr="008F5BE0">
        <w:rPr>
          <w:rFonts w:asciiTheme="minorHAnsi" w:hAnsiTheme="minorHAnsi"/>
          <w:sz w:val="18"/>
          <w:szCs w:val="18"/>
        </w:rPr>
        <w:t xml:space="preserve">is a global payments and technology company. It operates the world’s fastest payments processing network, connecting consumers, financial institutions, merchants, governments and businesses in more than 210 countries and territories. MasterCard’s products and solutions make everyday commerce activities – such as shopping, traveling, running a business and managing finances – easier, more secure and more efficient for everyone. Follow us on Twitter </w:t>
      </w:r>
      <w:hyperlink r:id="rId15" w:tgtFrame="_blank" w:history="1">
        <w:r w:rsidR="00AC638C" w:rsidRPr="008F5BE0">
          <w:rPr>
            <w:rStyle w:val="Hyperlink"/>
            <w:rFonts w:asciiTheme="minorHAnsi" w:hAnsiTheme="minorHAnsi"/>
            <w:sz w:val="18"/>
            <w:szCs w:val="18"/>
          </w:rPr>
          <w:t>@</w:t>
        </w:r>
        <w:proofErr w:type="spellStart"/>
        <w:r w:rsidR="00AC638C" w:rsidRPr="008F5BE0">
          <w:rPr>
            <w:rStyle w:val="Hyperlink"/>
            <w:rFonts w:asciiTheme="minorHAnsi" w:hAnsiTheme="minorHAnsi"/>
            <w:sz w:val="18"/>
            <w:szCs w:val="18"/>
          </w:rPr>
          <w:t>MasterCardNews</w:t>
        </w:r>
        <w:proofErr w:type="spellEnd"/>
      </w:hyperlink>
      <w:r w:rsidR="00AC638C" w:rsidRPr="008F5BE0">
        <w:rPr>
          <w:rStyle w:val="Strong"/>
          <w:rFonts w:asciiTheme="minorHAnsi" w:hAnsiTheme="minorHAnsi"/>
          <w:sz w:val="18"/>
          <w:szCs w:val="18"/>
        </w:rPr>
        <w:t xml:space="preserve">, </w:t>
      </w:r>
      <w:r w:rsidR="00AC638C" w:rsidRPr="008F5BE0">
        <w:rPr>
          <w:rFonts w:asciiTheme="minorHAnsi" w:hAnsiTheme="minorHAnsi"/>
          <w:bCs/>
          <w:sz w:val="18"/>
          <w:szCs w:val="18"/>
        </w:rPr>
        <w:t>join</w:t>
      </w:r>
      <w:r w:rsidR="00AC638C" w:rsidRPr="008F5BE0">
        <w:rPr>
          <w:rFonts w:asciiTheme="minorHAnsi" w:hAnsiTheme="minorHAnsi"/>
          <w:sz w:val="18"/>
          <w:szCs w:val="18"/>
        </w:rPr>
        <w:t xml:space="preserve"> the conversation on </w:t>
      </w:r>
      <w:hyperlink r:id="rId16" w:tgtFrame="_blank" w:history="1">
        <w:r w:rsidR="00AC638C" w:rsidRPr="008F5BE0">
          <w:rPr>
            <w:rStyle w:val="Hyperlink"/>
            <w:rFonts w:asciiTheme="minorHAnsi" w:hAnsiTheme="minorHAnsi"/>
            <w:bCs/>
            <w:iCs/>
            <w:sz w:val="18"/>
            <w:szCs w:val="18"/>
          </w:rPr>
          <w:t>Cashless Conversations Blog</w:t>
        </w:r>
      </w:hyperlink>
      <w:r w:rsidR="00AC638C" w:rsidRPr="008F5BE0">
        <w:rPr>
          <w:rFonts w:asciiTheme="minorHAnsi" w:hAnsiTheme="minorHAnsi"/>
          <w:sz w:val="18"/>
          <w:szCs w:val="18"/>
        </w:rPr>
        <w:t xml:space="preserve"> and </w:t>
      </w:r>
      <w:hyperlink r:id="rId17" w:tgtFrame="_blank" w:history="1">
        <w:r w:rsidR="00AC638C" w:rsidRPr="008F5BE0">
          <w:rPr>
            <w:rStyle w:val="Hyperlink"/>
            <w:rFonts w:asciiTheme="minorHAnsi" w:hAnsiTheme="minorHAnsi"/>
            <w:sz w:val="18"/>
            <w:szCs w:val="18"/>
          </w:rPr>
          <w:t>subscribe</w:t>
        </w:r>
      </w:hyperlink>
      <w:r w:rsidR="00AC638C" w:rsidRPr="008F5BE0">
        <w:rPr>
          <w:rFonts w:asciiTheme="minorHAnsi" w:hAnsiTheme="minorHAnsi"/>
          <w:sz w:val="18"/>
          <w:szCs w:val="18"/>
        </w:rPr>
        <w:t xml:space="preserve"> for the latest </w:t>
      </w:r>
      <w:hyperlink r:id="rId18" w:tgtFrame="_blank" w:history="1">
        <w:r w:rsidR="00AC638C" w:rsidRPr="008F5BE0">
          <w:rPr>
            <w:rStyle w:val="Hyperlink"/>
            <w:rFonts w:asciiTheme="minorHAnsi" w:hAnsiTheme="minorHAnsi"/>
            <w:sz w:val="18"/>
            <w:szCs w:val="18"/>
          </w:rPr>
          <w:t>news</w:t>
        </w:r>
      </w:hyperlink>
      <w:r w:rsidR="00AC638C" w:rsidRPr="008F5BE0">
        <w:rPr>
          <w:rFonts w:asciiTheme="minorHAnsi" w:hAnsiTheme="minorHAnsi"/>
          <w:sz w:val="18"/>
          <w:szCs w:val="18"/>
        </w:rPr>
        <w:t>.</w:t>
      </w:r>
    </w:p>
    <w:p w:rsidR="00AC638C" w:rsidRPr="008F5BE0" w:rsidRDefault="00AC638C" w:rsidP="008F5BE0">
      <w:pPr>
        <w:spacing w:after="0" w:line="240" w:lineRule="auto"/>
        <w:jc w:val="both"/>
        <w:rPr>
          <w:rFonts w:asciiTheme="minorHAnsi" w:hAnsiTheme="minorHAnsi" w:cs="Calibri"/>
          <w:sz w:val="18"/>
          <w:szCs w:val="18"/>
        </w:rPr>
      </w:pPr>
    </w:p>
    <w:p w:rsidR="008D7F29" w:rsidRPr="008F5BE0" w:rsidRDefault="008D7F29" w:rsidP="008F5BE0">
      <w:pPr>
        <w:spacing w:after="0" w:line="240" w:lineRule="auto"/>
        <w:jc w:val="both"/>
        <w:rPr>
          <w:rFonts w:asciiTheme="minorHAnsi" w:hAnsiTheme="minorHAnsi" w:cs="Arial"/>
          <w:b/>
          <w:sz w:val="18"/>
          <w:szCs w:val="18"/>
        </w:rPr>
      </w:pPr>
      <w:r w:rsidRPr="008F5BE0">
        <w:rPr>
          <w:rFonts w:asciiTheme="minorHAnsi" w:hAnsiTheme="minorHAnsi" w:cs="Arial"/>
          <w:b/>
          <w:sz w:val="18"/>
          <w:szCs w:val="18"/>
        </w:rPr>
        <w:t>For further information, kindly contact</w:t>
      </w:r>
      <w:r w:rsidR="008F5BE0" w:rsidRPr="008F5BE0">
        <w:rPr>
          <w:rFonts w:asciiTheme="minorHAnsi" w:hAnsiTheme="minorHAnsi" w:cs="Arial"/>
          <w:b/>
          <w:sz w:val="18"/>
          <w:szCs w:val="18"/>
        </w:rPr>
        <w:t xml:space="preserve"> (not for publishing)</w:t>
      </w:r>
      <w:r w:rsidRPr="008F5BE0">
        <w:rPr>
          <w:rFonts w:asciiTheme="minorHAnsi" w:hAnsiTheme="minorHAnsi" w:cs="Arial"/>
          <w:b/>
          <w:sz w:val="18"/>
          <w:szCs w:val="18"/>
        </w:rPr>
        <w:t>:</w:t>
      </w:r>
    </w:p>
    <w:p w:rsidR="008D7F29" w:rsidRPr="008F5BE0" w:rsidRDefault="008D7F29" w:rsidP="008F5BE0">
      <w:pPr>
        <w:spacing w:after="0" w:line="240" w:lineRule="auto"/>
        <w:rPr>
          <w:rFonts w:asciiTheme="minorHAnsi" w:hAnsiTheme="minorHAnsi"/>
          <w:b/>
          <w:noProof/>
          <w:color w:val="000000"/>
          <w:sz w:val="18"/>
          <w:szCs w:val="18"/>
        </w:rPr>
      </w:pPr>
      <w:r w:rsidRPr="008F5BE0">
        <w:rPr>
          <w:rFonts w:asciiTheme="minorHAnsi" w:hAnsiTheme="minorHAnsi"/>
          <w:b/>
          <w:bCs/>
          <w:noProof/>
          <w:color w:val="000000"/>
          <w:sz w:val="18"/>
          <w:szCs w:val="18"/>
        </w:rPr>
        <w:t>Chlo</w:t>
      </w:r>
      <w:r w:rsidRPr="008F5BE0">
        <w:rPr>
          <w:rFonts w:asciiTheme="minorHAnsi" w:hAnsiTheme="minorHAnsi"/>
          <w:b/>
          <w:noProof/>
          <w:color w:val="000000"/>
          <w:sz w:val="18"/>
          <w:szCs w:val="18"/>
        </w:rPr>
        <w:t>ë</w:t>
      </w:r>
      <w:r w:rsidRPr="008F5BE0">
        <w:rPr>
          <w:rFonts w:asciiTheme="minorHAnsi" w:hAnsiTheme="minorHAnsi"/>
          <w:b/>
          <w:bCs/>
          <w:noProof/>
          <w:color w:val="000000"/>
          <w:sz w:val="18"/>
          <w:szCs w:val="18"/>
        </w:rPr>
        <w:t xml:space="preserve"> Geake</w:t>
      </w:r>
    </w:p>
    <w:p w:rsidR="008F5BE0" w:rsidRPr="008F5BE0" w:rsidRDefault="008D7F29" w:rsidP="008F5BE0">
      <w:pPr>
        <w:spacing w:after="0" w:line="240" w:lineRule="auto"/>
        <w:rPr>
          <w:rFonts w:asciiTheme="minorHAnsi" w:hAnsiTheme="minorHAnsi" w:cs="Tahoma"/>
          <w:noProof/>
          <w:color w:val="000000"/>
          <w:sz w:val="18"/>
          <w:szCs w:val="18"/>
        </w:rPr>
      </w:pPr>
      <w:r w:rsidRPr="008F5BE0">
        <w:rPr>
          <w:rFonts w:asciiTheme="minorHAnsi" w:hAnsiTheme="minorHAnsi"/>
          <w:noProof/>
          <w:color w:val="000000"/>
          <w:sz w:val="18"/>
          <w:szCs w:val="18"/>
        </w:rPr>
        <w:t>Account Manager</w:t>
      </w:r>
      <w:r w:rsidRPr="008F5BE0">
        <w:rPr>
          <w:rFonts w:asciiTheme="minorHAnsi" w:hAnsiTheme="minorHAnsi"/>
          <w:noProof/>
          <w:color w:val="000000"/>
          <w:sz w:val="18"/>
          <w:szCs w:val="18"/>
        </w:rPr>
        <w:br/>
        <w:t>Blue Apple Mediacom FZ LLC </w:t>
      </w:r>
      <w:r w:rsidRPr="008F5BE0">
        <w:rPr>
          <w:rFonts w:asciiTheme="minorHAnsi" w:hAnsiTheme="minorHAnsi"/>
          <w:noProof/>
          <w:color w:val="000000"/>
          <w:sz w:val="18"/>
          <w:szCs w:val="18"/>
        </w:rPr>
        <w:br/>
        <w:t>2008, Al Thuraya Tower 2, </w:t>
      </w:r>
      <w:r w:rsidRPr="008F5BE0">
        <w:rPr>
          <w:rFonts w:asciiTheme="minorHAnsi" w:hAnsiTheme="minorHAnsi"/>
          <w:noProof/>
          <w:color w:val="000000"/>
          <w:sz w:val="18"/>
          <w:szCs w:val="18"/>
        </w:rPr>
        <w:br/>
        <w:t>Dubai Media City </w:t>
      </w:r>
      <w:r w:rsidRPr="008F5BE0">
        <w:rPr>
          <w:rFonts w:asciiTheme="minorHAnsi" w:hAnsiTheme="minorHAnsi"/>
          <w:noProof/>
          <w:color w:val="000000"/>
          <w:sz w:val="18"/>
          <w:szCs w:val="18"/>
        </w:rPr>
        <w:br/>
        <w:t>Dubai, UAE </w:t>
      </w:r>
      <w:r w:rsidRPr="008F5BE0">
        <w:rPr>
          <w:rFonts w:asciiTheme="minorHAnsi" w:hAnsiTheme="minorHAnsi"/>
          <w:noProof/>
          <w:color w:val="000000"/>
          <w:sz w:val="18"/>
          <w:szCs w:val="18"/>
        </w:rPr>
        <w:br/>
        <w:t>Tel: +9714 4390161 </w:t>
      </w:r>
      <w:r w:rsidRPr="008F5BE0">
        <w:rPr>
          <w:rFonts w:asciiTheme="minorHAnsi" w:hAnsiTheme="minorHAnsi"/>
          <w:noProof/>
          <w:color w:val="000000"/>
          <w:sz w:val="18"/>
          <w:szCs w:val="18"/>
        </w:rPr>
        <w:br/>
        <w:t>Fax: +9714 4390160 </w:t>
      </w:r>
      <w:r w:rsidRPr="008F5BE0">
        <w:rPr>
          <w:rFonts w:asciiTheme="minorHAnsi" w:hAnsiTheme="minorHAnsi"/>
          <w:noProof/>
          <w:color w:val="000000"/>
          <w:sz w:val="18"/>
          <w:szCs w:val="18"/>
        </w:rPr>
        <w:br/>
        <w:t>website: </w:t>
      </w:r>
      <w:hyperlink r:id="rId19" w:history="1">
        <w:r w:rsidRPr="008F5BE0">
          <w:rPr>
            <w:rStyle w:val="Hyperlink"/>
            <w:rFonts w:asciiTheme="minorHAnsi" w:hAnsiTheme="minorHAnsi"/>
            <w:noProof/>
            <w:sz w:val="18"/>
            <w:szCs w:val="18"/>
          </w:rPr>
          <w:t>www.blueappleco.com</w:t>
        </w:r>
      </w:hyperlink>
    </w:p>
    <w:p w:rsidR="008F5BE0" w:rsidRPr="008F5BE0" w:rsidRDefault="008F5BE0" w:rsidP="008F5BE0">
      <w:pPr>
        <w:spacing w:after="0" w:line="240" w:lineRule="auto"/>
        <w:rPr>
          <w:rFonts w:asciiTheme="minorHAnsi" w:hAnsiTheme="minorHAnsi" w:cs="Tahoma"/>
          <w:noProof/>
          <w:color w:val="000000"/>
          <w:sz w:val="18"/>
          <w:szCs w:val="18"/>
        </w:rPr>
      </w:pPr>
      <w:r w:rsidRPr="008F5BE0">
        <w:rPr>
          <w:rFonts w:asciiTheme="minorHAnsi" w:hAnsiTheme="minorHAnsi" w:cs="Tahoma"/>
          <w:noProof/>
          <w:color w:val="000000"/>
          <w:sz w:val="18"/>
          <w:szCs w:val="18"/>
        </w:rPr>
        <w:t xml:space="preserve">Email: </w:t>
      </w:r>
      <w:hyperlink r:id="rId20" w:history="1">
        <w:r w:rsidRPr="008F5BE0">
          <w:rPr>
            <w:rStyle w:val="Hyperlink"/>
            <w:rFonts w:asciiTheme="minorHAnsi" w:hAnsiTheme="minorHAnsi" w:cs="Tahoma"/>
            <w:noProof/>
            <w:sz w:val="18"/>
            <w:szCs w:val="18"/>
          </w:rPr>
          <w:t>chloe@blueappleco.com</w:t>
        </w:r>
      </w:hyperlink>
    </w:p>
    <w:p w:rsidR="008D7F29" w:rsidRPr="008F5BE0" w:rsidRDefault="008D7F29" w:rsidP="008F5BE0">
      <w:pPr>
        <w:spacing w:after="0" w:line="240" w:lineRule="auto"/>
        <w:rPr>
          <w:rFonts w:asciiTheme="minorHAnsi" w:hAnsiTheme="minorHAnsi"/>
          <w:noProof/>
          <w:color w:val="000000"/>
          <w:sz w:val="18"/>
          <w:szCs w:val="18"/>
        </w:rPr>
      </w:pPr>
      <w:r w:rsidRPr="008F5BE0">
        <w:rPr>
          <w:rFonts w:asciiTheme="minorHAnsi" w:hAnsiTheme="minorHAnsi"/>
          <w:noProof/>
          <w:color w:val="00CCFF"/>
          <w:sz w:val="18"/>
          <w:szCs w:val="18"/>
        </w:rPr>
        <w:t>Communication</w:t>
      </w:r>
      <w:r w:rsidRPr="008F5BE0">
        <w:rPr>
          <w:rFonts w:asciiTheme="minorHAnsi" w:hAnsiTheme="minorHAnsi"/>
          <w:noProof/>
          <w:color w:val="FF9900"/>
          <w:sz w:val="18"/>
          <w:szCs w:val="18"/>
        </w:rPr>
        <w:t>|</w:t>
      </w:r>
      <w:r w:rsidRPr="008F5BE0">
        <w:rPr>
          <w:rFonts w:asciiTheme="minorHAnsi" w:hAnsiTheme="minorHAnsi"/>
          <w:noProof/>
          <w:color w:val="00CCFF"/>
          <w:sz w:val="18"/>
          <w:szCs w:val="18"/>
        </w:rPr>
        <w:t>Engagement</w:t>
      </w:r>
      <w:r w:rsidRPr="008F5BE0">
        <w:rPr>
          <w:rFonts w:asciiTheme="minorHAnsi" w:hAnsiTheme="minorHAnsi"/>
          <w:noProof/>
          <w:color w:val="FF9900"/>
          <w:sz w:val="18"/>
          <w:szCs w:val="18"/>
        </w:rPr>
        <w:t>|</w:t>
      </w:r>
      <w:r w:rsidRPr="008F5BE0">
        <w:rPr>
          <w:rFonts w:asciiTheme="minorHAnsi" w:hAnsiTheme="minorHAnsi"/>
          <w:noProof/>
          <w:color w:val="00CCFF"/>
          <w:sz w:val="18"/>
          <w:szCs w:val="18"/>
        </w:rPr>
        <w:t>Experience</w:t>
      </w:r>
    </w:p>
    <w:sectPr w:rsidR="008D7F29" w:rsidRPr="008F5BE0" w:rsidSect="00A90247">
      <w:headerReference w:type="default" r:id="rId21"/>
      <w:pgSz w:w="12240" w:h="15840"/>
      <w:pgMar w:top="171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8C9" w:rsidRDefault="008758C9">
      <w:r>
        <w:separator/>
      </w:r>
    </w:p>
  </w:endnote>
  <w:endnote w:type="continuationSeparator" w:id="0">
    <w:p w:rsidR="008758C9" w:rsidRDefault="0087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C9" w:rsidRDefault="008758C9">
      <w:r>
        <w:separator/>
      </w:r>
    </w:p>
  </w:footnote>
  <w:footnote w:type="continuationSeparator" w:id="0">
    <w:p w:rsidR="008758C9" w:rsidRDefault="008758C9">
      <w:r>
        <w:continuationSeparator/>
      </w:r>
    </w:p>
  </w:footnote>
  <w:footnote w:id="1">
    <w:p w:rsidR="008758C9" w:rsidRPr="00AD79FC" w:rsidRDefault="008758C9" w:rsidP="0068713E">
      <w:pPr>
        <w:pStyle w:val="FootnoteText"/>
        <w:rPr>
          <w:highlight w:val="yellow"/>
        </w:rPr>
      </w:pPr>
      <w:r w:rsidRPr="009C5FAF">
        <w:rPr>
          <w:rStyle w:val="FootnoteReference"/>
        </w:rPr>
        <w:footnoteRef/>
      </w:r>
      <w:r w:rsidRPr="009C5FAF">
        <w:t xml:space="preserve"> Please see terms and conditions and fee table (</w:t>
      </w:r>
      <w:hyperlink r:id="rId1" w:history="1">
        <w:r w:rsidRPr="00233AC0">
          <w:rPr>
            <w:rStyle w:val="Hyperlink"/>
          </w:rPr>
          <w:t>www.</w:t>
        </w:r>
        <w:r w:rsidR="008F5BE0">
          <w:rPr>
            <w:rStyle w:val="Hyperlink"/>
          </w:rPr>
          <w:t>TransCash</w:t>
        </w:r>
        <w:r w:rsidRPr="00233AC0">
          <w:rPr>
            <w:rStyle w:val="Hyperlink"/>
          </w:rPr>
          <w:t>.com</w:t>
        </w:r>
      </w:hyperlink>
      <w:r>
        <w:t xml:space="preserve"> or </w:t>
      </w:r>
      <w:hyperlink r:id="rId2" w:history="1">
        <w:r w:rsidR="001E4124" w:rsidRPr="00196D20">
          <w:rPr>
            <w:rStyle w:val="Hyperlink"/>
          </w:rPr>
          <w:t>www.TransCash.ae</w:t>
        </w:r>
      </w:hyperlink>
      <w:r w:rsidR="004A621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C9" w:rsidRDefault="008758C9" w:rsidP="0008081D">
    <w:pPr>
      <w:pStyle w:val="Header"/>
      <w:jc w:val="center"/>
    </w:pPr>
    <w:r>
      <w:rPr>
        <w:noProof/>
      </w:rPr>
      <w:drawing>
        <wp:anchor distT="0" distB="0" distL="114300" distR="114300" simplePos="0" relativeHeight="251658240" behindDoc="0" locked="0" layoutInCell="1" allowOverlap="1" wp14:anchorId="2B782B89" wp14:editId="3C2B02A2">
          <wp:simplePos x="0" y="0"/>
          <wp:positionH relativeFrom="column">
            <wp:posOffset>-657225</wp:posOffset>
          </wp:positionH>
          <wp:positionV relativeFrom="paragraph">
            <wp:posOffset>-219075</wp:posOffset>
          </wp:positionV>
          <wp:extent cx="1818640" cy="640080"/>
          <wp:effectExtent l="0" t="0" r="0" b="762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640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C430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C1AEE"/>
    <w:multiLevelType w:val="hybridMultilevel"/>
    <w:tmpl w:val="A3FC9D16"/>
    <w:lvl w:ilvl="0" w:tplc="61C6670E">
      <w:start w:val="310"/>
      <w:numFmt w:val="bullet"/>
      <w:lvlText w:val="-"/>
      <w:lvlJc w:val="left"/>
      <w:pPr>
        <w:ind w:left="720" w:hanging="360"/>
      </w:pPr>
      <w:rPr>
        <w:rFonts w:ascii="BookAntiqua" w:eastAsia="Calibri" w:hAnsi="BookAntiqua" w:cs="Book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7484F"/>
    <w:multiLevelType w:val="hybridMultilevel"/>
    <w:tmpl w:val="7BEC7E7C"/>
    <w:lvl w:ilvl="0" w:tplc="D7ACA1D4">
      <w:start w:val="1"/>
      <w:numFmt w:val="bullet"/>
      <w:lvlText w:val="•"/>
      <w:lvlJc w:val="left"/>
      <w:pPr>
        <w:tabs>
          <w:tab w:val="num" w:pos="720"/>
        </w:tabs>
        <w:ind w:left="720" w:hanging="360"/>
      </w:pPr>
      <w:rPr>
        <w:rFonts w:ascii="Times New Roman" w:hAnsi="Times New Roman" w:hint="default"/>
      </w:rPr>
    </w:lvl>
    <w:lvl w:ilvl="1" w:tplc="DD3E3146">
      <w:start w:val="1"/>
      <w:numFmt w:val="bullet"/>
      <w:lvlText w:val="•"/>
      <w:lvlJc w:val="left"/>
      <w:pPr>
        <w:tabs>
          <w:tab w:val="num" w:pos="1440"/>
        </w:tabs>
        <w:ind w:left="1440" w:hanging="360"/>
      </w:pPr>
      <w:rPr>
        <w:rFonts w:ascii="Times New Roman" w:hAnsi="Times New Roman" w:hint="default"/>
      </w:rPr>
    </w:lvl>
    <w:lvl w:ilvl="2" w:tplc="CD12E6DE">
      <w:start w:val="1"/>
      <w:numFmt w:val="bullet"/>
      <w:lvlText w:val="•"/>
      <w:lvlJc w:val="left"/>
      <w:pPr>
        <w:tabs>
          <w:tab w:val="num" w:pos="2160"/>
        </w:tabs>
        <w:ind w:left="2160" w:hanging="360"/>
      </w:pPr>
      <w:rPr>
        <w:rFonts w:ascii="Times New Roman" w:hAnsi="Times New Roman" w:hint="default"/>
      </w:rPr>
    </w:lvl>
    <w:lvl w:ilvl="3" w:tplc="7EDE751C">
      <w:start w:val="1"/>
      <w:numFmt w:val="bullet"/>
      <w:lvlText w:val="•"/>
      <w:lvlJc w:val="left"/>
      <w:pPr>
        <w:tabs>
          <w:tab w:val="num" w:pos="2880"/>
        </w:tabs>
        <w:ind w:left="2880" w:hanging="360"/>
      </w:pPr>
      <w:rPr>
        <w:rFonts w:ascii="Times New Roman" w:hAnsi="Times New Roman" w:hint="default"/>
      </w:rPr>
    </w:lvl>
    <w:lvl w:ilvl="4" w:tplc="51C42058">
      <w:start w:val="1"/>
      <w:numFmt w:val="bullet"/>
      <w:lvlText w:val="•"/>
      <w:lvlJc w:val="left"/>
      <w:pPr>
        <w:tabs>
          <w:tab w:val="num" w:pos="3600"/>
        </w:tabs>
        <w:ind w:left="3600" w:hanging="360"/>
      </w:pPr>
      <w:rPr>
        <w:rFonts w:ascii="Times New Roman" w:hAnsi="Times New Roman" w:hint="default"/>
      </w:rPr>
    </w:lvl>
    <w:lvl w:ilvl="5" w:tplc="5C5A5606">
      <w:start w:val="1"/>
      <w:numFmt w:val="bullet"/>
      <w:lvlText w:val="•"/>
      <w:lvlJc w:val="left"/>
      <w:pPr>
        <w:tabs>
          <w:tab w:val="num" w:pos="4320"/>
        </w:tabs>
        <w:ind w:left="4320" w:hanging="360"/>
      </w:pPr>
      <w:rPr>
        <w:rFonts w:ascii="Times New Roman" w:hAnsi="Times New Roman" w:hint="default"/>
      </w:rPr>
    </w:lvl>
    <w:lvl w:ilvl="6" w:tplc="888E2010">
      <w:start w:val="1"/>
      <w:numFmt w:val="bullet"/>
      <w:lvlText w:val="•"/>
      <w:lvlJc w:val="left"/>
      <w:pPr>
        <w:tabs>
          <w:tab w:val="num" w:pos="5040"/>
        </w:tabs>
        <w:ind w:left="5040" w:hanging="360"/>
      </w:pPr>
      <w:rPr>
        <w:rFonts w:ascii="Times New Roman" w:hAnsi="Times New Roman" w:hint="default"/>
      </w:rPr>
    </w:lvl>
    <w:lvl w:ilvl="7" w:tplc="90A21F0A">
      <w:start w:val="1"/>
      <w:numFmt w:val="bullet"/>
      <w:lvlText w:val="•"/>
      <w:lvlJc w:val="left"/>
      <w:pPr>
        <w:tabs>
          <w:tab w:val="num" w:pos="5760"/>
        </w:tabs>
        <w:ind w:left="5760" w:hanging="360"/>
      </w:pPr>
      <w:rPr>
        <w:rFonts w:ascii="Times New Roman" w:hAnsi="Times New Roman" w:hint="default"/>
      </w:rPr>
    </w:lvl>
    <w:lvl w:ilvl="8" w:tplc="2E480C9A">
      <w:start w:val="1"/>
      <w:numFmt w:val="bullet"/>
      <w:lvlText w:val="•"/>
      <w:lvlJc w:val="left"/>
      <w:pPr>
        <w:tabs>
          <w:tab w:val="num" w:pos="6480"/>
        </w:tabs>
        <w:ind w:left="6480" w:hanging="360"/>
      </w:pPr>
      <w:rPr>
        <w:rFonts w:ascii="Times New Roman" w:hAnsi="Times New Roman" w:hint="default"/>
      </w:rPr>
    </w:lvl>
  </w:abstractNum>
  <w:abstractNum w:abstractNumId="3">
    <w:nsid w:val="4695107F"/>
    <w:multiLevelType w:val="hybridMultilevel"/>
    <w:tmpl w:val="19F08F9E"/>
    <w:lvl w:ilvl="0" w:tplc="61C6670E">
      <w:start w:val="310"/>
      <w:numFmt w:val="bullet"/>
      <w:lvlText w:val="-"/>
      <w:lvlJc w:val="left"/>
      <w:pPr>
        <w:ind w:left="720" w:hanging="360"/>
      </w:pPr>
      <w:rPr>
        <w:rFonts w:ascii="BookAntiqua" w:eastAsia="Calibri" w:hAnsi="BookAntiqua" w:cs="Book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60790"/>
    <w:multiLevelType w:val="hybridMultilevel"/>
    <w:tmpl w:val="DE1449B2"/>
    <w:lvl w:ilvl="0" w:tplc="61C6670E">
      <w:numFmt w:val="bullet"/>
      <w:lvlText w:val="-"/>
      <w:lvlJc w:val="left"/>
      <w:pPr>
        <w:ind w:left="720" w:hanging="360"/>
      </w:pPr>
      <w:rPr>
        <w:rFonts w:ascii="BookAntiqua" w:eastAsia="Calibri" w:hAnsi="BookAntiqua" w:cs="Book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EC7E83"/>
    <w:multiLevelType w:val="hybridMultilevel"/>
    <w:tmpl w:val="3684F0F6"/>
    <w:lvl w:ilvl="0" w:tplc="8F10F93C">
      <w:start w:val="310"/>
      <w:numFmt w:val="bullet"/>
      <w:lvlText w:val="-"/>
      <w:lvlJc w:val="left"/>
      <w:pPr>
        <w:ind w:left="720" w:hanging="360"/>
      </w:pPr>
      <w:rPr>
        <w:rFonts w:ascii="BookAntiqua" w:eastAsia="Calibri" w:hAnsi="BookAntiqua" w:cs="Book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63507"/>
    <w:multiLevelType w:val="hybridMultilevel"/>
    <w:tmpl w:val="BA1AEF82"/>
    <w:lvl w:ilvl="0" w:tplc="0F4C55FA">
      <w:start w:val="310"/>
      <w:numFmt w:val="bullet"/>
      <w:lvlText w:val="-"/>
      <w:lvlJc w:val="left"/>
      <w:pPr>
        <w:ind w:left="405" w:hanging="360"/>
      </w:pPr>
      <w:rPr>
        <w:rFonts w:ascii="BookAntiqua" w:eastAsia="Calibri" w:hAnsi="BookAntiqua" w:cs="BookAntiqu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7E100E19"/>
    <w:multiLevelType w:val="hybridMultilevel"/>
    <w:tmpl w:val="2A1E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F2"/>
    <w:rsid w:val="000005FC"/>
    <w:rsid w:val="00006C79"/>
    <w:rsid w:val="00015C5A"/>
    <w:rsid w:val="0002116D"/>
    <w:rsid w:val="000325AB"/>
    <w:rsid w:val="000367E0"/>
    <w:rsid w:val="00041796"/>
    <w:rsid w:val="00042376"/>
    <w:rsid w:val="00045FC6"/>
    <w:rsid w:val="000471ED"/>
    <w:rsid w:val="000543CD"/>
    <w:rsid w:val="0006158E"/>
    <w:rsid w:val="000756E8"/>
    <w:rsid w:val="0008081D"/>
    <w:rsid w:val="00087E9F"/>
    <w:rsid w:val="00092C95"/>
    <w:rsid w:val="000A4BD8"/>
    <w:rsid w:val="000A64E8"/>
    <w:rsid w:val="000A7746"/>
    <w:rsid w:val="000B264B"/>
    <w:rsid w:val="000B4259"/>
    <w:rsid w:val="000C6C56"/>
    <w:rsid w:val="000C725A"/>
    <w:rsid w:val="000D2F42"/>
    <w:rsid w:val="000E2AB8"/>
    <w:rsid w:val="000F5F03"/>
    <w:rsid w:val="000F60ED"/>
    <w:rsid w:val="001207A9"/>
    <w:rsid w:val="00126349"/>
    <w:rsid w:val="00127CBB"/>
    <w:rsid w:val="00130351"/>
    <w:rsid w:val="001400C2"/>
    <w:rsid w:val="00142995"/>
    <w:rsid w:val="00143921"/>
    <w:rsid w:val="00144BB5"/>
    <w:rsid w:val="0016213E"/>
    <w:rsid w:val="0016285F"/>
    <w:rsid w:val="001755B0"/>
    <w:rsid w:val="00180C4B"/>
    <w:rsid w:val="00194F1F"/>
    <w:rsid w:val="001A0782"/>
    <w:rsid w:val="001A4A8E"/>
    <w:rsid w:val="001A5014"/>
    <w:rsid w:val="001D4608"/>
    <w:rsid w:val="001D6162"/>
    <w:rsid w:val="001E3BDB"/>
    <w:rsid w:val="001E4124"/>
    <w:rsid w:val="001E6069"/>
    <w:rsid w:val="001E64F2"/>
    <w:rsid w:val="001E7C04"/>
    <w:rsid w:val="001F62D6"/>
    <w:rsid w:val="00202A77"/>
    <w:rsid w:val="0021793A"/>
    <w:rsid w:val="00225E24"/>
    <w:rsid w:val="002313B6"/>
    <w:rsid w:val="00264289"/>
    <w:rsid w:val="00265CDC"/>
    <w:rsid w:val="00283CEA"/>
    <w:rsid w:val="002A0847"/>
    <w:rsid w:val="002A0D97"/>
    <w:rsid w:val="002A55FE"/>
    <w:rsid w:val="002C0417"/>
    <w:rsid w:val="002C3BA7"/>
    <w:rsid w:val="002C4915"/>
    <w:rsid w:val="002D13C5"/>
    <w:rsid w:val="002E354B"/>
    <w:rsid w:val="002F6E3D"/>
    <w:rsid w:val="003212C1"/>
    <w:rsid w:val="00323C69"/>
    <w:rsid w:val="00323D22"/>
    <w:rsid w:val="00324D02"/>
    <w:rsid w:val="00327733"/>
    <w:rsid w:val="003374F4"/>
    <w:rsid w:val="00346ACC"/>
    <w:rsid w:val="00353864"/>
    <w:rsid w:val="003744B8"/>
    <w:rsid w:val="00383B2C"/>
    <w:rsid w:val="003900C4"/>
    <w:rsid w:val="00390DCD"/>
    <w:rsid w:val="003B54B2"/>
    <w:rsid w:val="003D236B"/>
    <w:rsid w:val="003D32EA"/>
    <w:rsid w:val="003E57CB"/>
    <w:rsid w:val="003E5EB4"/>
    <w:rsid w:val="003E7BDB"/>
    <w:rsid w:val="003F5B06"/>
    <w:rsid w:val="0040328F"/>
    <w:rsid w:val="0040603F"/>
    <w:rsid w:val="00435851"/>
    <w:rsid w:val="00435A77"/>
    <w:rsid w:val="0044629E"/>
    <w:rsid w:val="0044740D"/>
    <w:rsid w:val="00450255"/>
    <w:rsid w:val="00485663"/>
    <w:rsid w:val="00494259"/>
    <w:rsid w:val="004A0D2D"/>
    <w:rsid w:val="004A4E0B"/>
    <w:rsid w:val="004A621C"/>
    <w:rsid w:val="004D7F60"/>
    <w:rsid w:val="004F1C9D"/>
    <w:rsid w:val="004F475E"/>
    <w:rsid w:val="00510CE5"/>
    <w:rsid w:val="00511E22"/>
    <w:rsid w:val="005122C0"/>
    <w:rsid w:val="005204E1"/>
    <w:rsid w:val="00521AB4"/>
    <w:rsid w:val="00533EF4"/>
    <w:rsid w:val="00564A51"/>
    <w:rsid w:val="0057371A"/>
    <w:rsid w:val="005A23EC"/>
    <w:rsid w:val="005B26A3"/>
    <w:rsid w:val="005B3DD2"/>
    <w:rsid w:val="005C03AF"/>
    <w:rsid w:val="005F0C67"/>
    <w:rsid w:val="005F402D"/>
    <w:rsid w:val="0060627E"/>
    <w:rsid w:val="00615779"/>
    <w:rsid w:val="00623AB9"/>
    <w:rsid w:val="00663206"/>
    <w:rsid w:val="00686341"/>
    <w:rsid w:val="0068713E"/>
    <w:rsid w:val="006942DC"/>
    <w:rsid w:val="006B16CD"/>
    <w:rsid w:val="006D2777"/>
    <w:rsid w:val="006D72A4"/>
    <w:rsid w:val="006D7FD0"/>
    <w:rsid w:val="006E3110"/>
    <w:rsid w:val="00760545"/>
    <w:rsid w:val="007727E3"/>
    <w:rsid w:val="00773C6E"/>
    <w:rsid w:val="0077795A"/>
    <w:rsid w:val="00785969"/>
    <w:rsid w:val="007E2B75"/>
    <w:rsid w:val="007E3A30"/>
    <w:rsid w:val="007F63B3"/>
    <w:rsid w:val="00801B03"/>
    <w:rsid w:val="0080204F"/>
    <w:rsid w:val="00803481"/>
    <w:rsid w:val="00812059"/>
    <w:rsid w:val="008307E2"/>
    <w:rsid w:val="008336CC"/>
    <w:rsid w:val="00841396"/>
    <w:rsid w:val="0084208E"/>
    <w:rsid w:val="00842F9B"/>
    <w:rsid w:val="0084549A"/>
    <w:rsid w:val="008511A3"/>
    <w:rsid w:val="00875893"/>
    <w:rsid w:val="008758C9"/>
    <w:rsid w:val="008822AF"/>
    <w:rsid w:val="00884D97"/>
    <w:rsid w:val="00890192"/>
    <w:rsid w:val="00893FC8"/>
    <w:rsid w:val="00896E68"/>
    <w:rsid w:val="008B2320"/>
    <w:rsid w:val="008B2EC0"/>
    <w:rsid w:val="008C274E"/>
    <w:rsid w:val="008C748A"/>
    <w:rsid w:val="008C7ED1"/>
    <w:rsid w:val="008D7F29"/>
    <w:rsid w:val="008F10D3"/>
    <w:rsid w:val="008F5BE0"/>
    <w:rsid w:val="0090688D"/>
    <w:rsid w:val="00911105"/>
    <w:rsid w:val="00912DF2"/>
    <w:rsid w:val="009263C0"/>
    <w:rsid w:val="0093495C"/>
    <w:rsid w:val="00973AFC"/>
    <w:rsid w:val="009A12AF"/>
    <w:rsid w:val="009A1A0D"/>
    <w:rsid w:val="009A317D"/>
    <w:rsid w:val="009C5FAF"/>
    <w:rsid w:val="009C7A1D"/>
    <w:rsid w:val="009D717D"/>
    <w:rsid w:val="009F3756"/>
    <w:rsid w:val="009F3F8C"/>
    <w:rsid w:val="009F4345"/>
    <w:rsid w:val="009F6170"/>
    <w:rsid w:val="00A14642"/>
    <w:rsid w:val="00A53298"/>
    <w:rsid w:val="00A76409"/>
    <w:rsid w:val="00A813C1"/>
    <w:rsid w:val="00A82A62"/>
    <w:rsid w:val="00A90247"/>
    <w:rsid w:val="00A91614"/>
    <w:rsid w:val="00A9522C"/>
    <w:rsid w:val="00AA5A95"/>
    <w:rsid w:val="00AC3273"/>
    <w:rsid w:val="00AC638C"/>
    <w:rsid w:val="00AD79FC"/>
    <w:rsid w:val="00B071C2"/>
    <w:rsid w:val="00B1413A"/>
    <w:rsid w:val="00B252CC"/>
    <w:rsid w:val="00B352E4"/>
    <w:rsid w:val="00B53FB3"/>
    <w:rsid w:val="00B703EE"/>
    <w:rsid w:val="00BC1135"/>
    <w:rsid w:val="00BC173D"/>
    <w:rsid w:val="00BD3BA2"/>
    <w:rsid w:val="00BF10A6"/>
    <w:rsid w:val="00C026BC"/>
    <w:rsid w:val="00C34E18"/>
    <w:rsid w:val="00C357F6"/>
    <w:rsid w:val="00C5321A"/>
    <w:rsid w:val="00C60602"/>
    <w:rsid w:val="00C65C20"/>
    <w:rsid w:val="00C670B2"/>
    <w:rsid w:val="00C73531"/>
    <w:rsid w:val="00C81BF5"/>
    <w:rsid w:val="00C86F95"/>
    <w:rsid w:val="00C97AE9"/>
    <w:rsid w:val="00CB3C2F"/>
    <w:rsid w:val="00CB571D"/>
    <w:rsid w:val="00CC2E68"/>
    <w:rsid w:val="00CD132A"/>
    <w:rsid w:val="00CD1FB1"/>
    <w:rsid w:val="00CE19EE"/>
    <w:rsid w:val="00CE3832"/>
    <w:rsid w:val="00CE7884"/>
    <w:rsid w:val="00CF5625"/>
    <w:rsid w:val="00D05893"/>
    <w:rsid w:val="00D06497"/>
    <w:rsid w:val="00D1431A"/>
    <w:rsid w:val="00D2107A"/>
    <w:rsid w:val="00D37EDF"/>
    <w:rsid w:val="00D40268"/>
    <w:rsid w:val="00D435AC"/>
    <w:rsid w:val="00D53C9D"/>
    <w:rsid w:val="00D606A0"/>
    <w:rsid w:val="00D8373E"/>
    <w:rsid w:val="00D83F4D"/>
    <w:rsid w:val="00D95395"/>
    <w:rsid w:val="00D95C37"/>
    <w:rsid w:val="00DB2B91"/>
    <w:rsid w:val="00DD1DD8"/>
    <w:rsid w:val="00DD3BFA"/>
    <w:rsid w:val="00DE4EBB"/>
    <w:rsid w:val="00E05B9B"/>
    <w:rsid w:val="00E10F47"/>
    <w:rsid w:val="00E24677"/>
    <w:rsid w:val="00E35985"/>
    <w:rsid w:val="00E370AA"/>
    <w:rsid w:val="00E4223D"/>
    <w:rsid w:val="00E50143"/>
    <w:rsid w:val="00E948B5"/>
    <w:rsid w:val="00EB2DFC"/>
    <w:rsid w:val="00EB4A77"/>
    <w:rsid w:val="00EB7B62"/>
    <w:rsid w:val="00EC083A"/>
    <w:rsid w:val="00EC1DB8"/>
    <w:rsid w:val="00EC6EDF"/>
    <w:rsid w:val="00EF30FF"/>
    <w:rsid w:val="00F03637"/>
    <w:rsid w:val="00F04405"/>
    <w:rsid w:val="00F34F84"/>
    <w:rsid w:val="00F37ADB"/>
    <w:rsid w:val="00F740A3"/>
    <w:rsid w:val="00F823A2"/>
    <w:rsid w:val="00F92FAD"/>
    <w:rsid w:val="00F95012"/>
    <w:rsid w:val="00FA62C1"/>
    <w:rsid w:val="00FB05FF"/>
    <w:rsid w:val="00FD3D2E"/>
    <w:rsid w:val="00FD4EC1"/>
    <w:rsid w:val="00FD58E4"/>
    <w:rsid w:val="00FD6DD9"/>
    <w:rsid w:val="00FE333C"/>
    <w:rsid w:val="00FE5B30"/>
    <w:rsid w:val="00FF5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F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2DF2"/>
    <w:rPr>
      <w:rFonts w:cs="Times New Roman"/>
      <w:color w:val="0000FF"/>
      <w:u w:val="single"/>
    </w:rPr>
  </w:style>
  <w:style w:type="paragraph" w:customStyle="1" w:styleId="Default">
    <w:name w:val="Default"/>
    <w:rsid w:val="00912DF2"/>
    <w:pPr>
      <w:autoSpaceDE w:val="0"/>
      <w:autoSpaceDN w:val="0"/>
      <w:adjustRightInd w:val="0"/>
    </w:pPr>
    <w:rPr>
      <w:rFonts w:eastAsia="Times New Roman" w:cs="Calibri"/>
      <w:color w:val="000000"/>
      <w:sz w:val="24"/>
      <w:szCs w:val="24"/>
    </w:rPr>
  </w:style>
  <w:style w:type="character" w:styleId="CommentReference">
    <w:name w:val="annotation reference"/>
    <w:uiPriority w:val="99"/>
    <w:semiHidden/>
    <w:rsid w:val="00912DF2"/>
    <w:rPr>
      <w:rFonts w:cs="Times New Roman"/>
      <w:sz w:val="16"/>
      <w:szCs w:val="16"/>
    </w:rPr>
  </w:style>
  <w:style w:type="paragraph" w:styleId="CommentText">
    <w:name w:val="annotation text"/>
    <w:basedOn w:val="Normal"/>
    <w:link w:val="CommentTextChar"/>
    <w:uiPriority w:val="99"/>
    <w:semiHidden/>
    <w:rsid w:val="00912DF2"/>
    <w:rPr>
      <w:sz w:val="20"/>
      <w:szCs w:val="20"/>
    </w:rPr>
  </w:style>
  <w:style w:type="character" w:customStyle="1" w:styleId="CommentTextChar">
    <w:name w:val="Comment Text Char"/>
    <w:link w:val="CommentText"/>
    <w:uiPriority w:val="99"/>
    <w:semiHidden/>
    <w:rsid w:val="00912DF2"/>
    <w:rPr>
      <w:rFonts w:ascii="Calibri" w:hAnsi="Calibri" w:cs="Times New Roman"/>
      <w:sz w:val="20"/>
      <w:szCs w:val="20"/>
    </w:rPr>
  </w:style>
  <w:style w:type="paragraph" w:styleId="BalloonText">
    <w:name w:val="Balloon Text"/>
    <w:basedOn w:val="Normal"/>
    <w:link w:val="BalloonTextChar"/>
    <w:semiHidden/>
    <w:rsid w:val="00912DF2"/>
    <w:pPr>
      <w:spacing w:after="0" w:line="240" w:lineRule="auto"/>
    </w:pPr>
    <w:rPr>
      <w:rFonts w:ascii="Tahoma" w:hAnsi="Tahoma" w:cs="Tahoma"/>
      <w:sz w:val="16"/>
      <w:szCs w:val="16"/>
    </w:rPr>
  </w:style>
  <w:style w:type="character" w:customStyle="1" w:styleId="BalloonTextChar">
    <w:name w:val="Balloon Text Char"/>
    <w:link w:val="BalloonText"/>
    <w:semiHidden/>
    <w:rsid w:val="00912DF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63206"/>
    <w:rPr>
      <w:b/>
      <w:bCs/>
    </w:rPr>
  </w:style>
  <w:style w:type="character" w:customStyle="1" w:styleId="CommentSubjectChar">
    <w:name w:val="Comment Subject Char"/>
    <w:link w:val="CommentSubject"/>
    <w:uiPriority w:val="99"/>
    <w:semiHidden/>
    <w:rsid w:val="00663206"/>
    <w:rPr>
      <w:rFonts w:ascii="Calibri" w:eastAsia="Times New Roman" w:hAnsi="Calibri" w:cs="Times New Roman"/>
      <w:b/>
      <w:bCs/>
      <w:sz w:val="20"/>
      <w:szCs w:val="20"/>
    </w:rPr>
  </w:style>
  <w:style w:type="paragraph" w:styleId="FootnoteText">
    <w:name w:val="footnote text"/>
    <w:basedOn w:val="Normal"/>
    <w:semiHidden/>
    <w:rsid w:val="00F95012"/>
    <w:rPr>
      <w:sz w:val="20"/>
      <w:szCs w:val="20"/>
    </w:rPr>
  </w:style>
  <w:style w:type="character" w:styleId="FootnoteReference">
    <w:name w:val="footnote reference"/>
    <w:semiHidden/>
    <w:rsid w:val="00F95012"/>
    <w:rPr>
      <w:vertAlign w:val="superscript"/>
    </w:rPr>
  </w:style>
  <w:style w:type="paragraph" w:styleId="Header">
    <w:name w:val="header"/>
    <w:basedOn w:val="Normal"/>
    <w:link w:val="HeaderChar"/>
    <w:uiPriority w:val="99"/>
    <w:unhideWhenUsed/>
    <w:rsid w:val="0008081D"/>
    <w:pPr>
      <w:tabs>
        <w:tab w:val="center" w:pos="4680"/>
        <w:tab w:val="right" w:pos="9360"/>
      </w:tabs>
    </w:pPr>
  </w:style>
  <w:style w:type="character" w:customStyle="1" w:styleId="HeaderChar">
    <w:name w:val="Header Char"/>
    <w:link w:val="Header"/>
    <w:uiPriority w:val="99"/>
    <w:rsid w:val="0008081D"/>
    <w:rPr>
      <w:rFonts w:eastAsia="Times New Roman"/>
      <w:sz w:val="22"/>
      <w:szCs w:val="22"/>
    </w:rPr>
  </w:style>
  <w:style w:type="paragraph" w:styleId="Footer">
    <w:name w:val="footer"/>
    <w:basedOn w:val="Normal"/>
    <w:link w:val="FooterChar"/>
    <w:uiPriority w:val="99"/>
    <w:unhideWhenUsed/>
    <w:rsid w:val="0008081D"/>
    <w:pPr>
      <w:tabs>
        <w:tab w:val="center" w:pos="4680"/>
        <w:tab w:val="right" w:pos="9360"/>
      </w:tabs>
    </w:pPr>
  </w:style>
  <w:style w:type="character" w:customStyle="1" w:styleId="FooterChar">
    <w:name w:val="Footer Char"/>
    <w:link w:val="Footer"/>
    <w:uiPriority w:val="99"/>
    <w:rsid w:val="0008081D"/>
    <w:rPr>
      <w:rFonts w:eastAsia="Times New Roman"/>
      <w:sz w:val="22"/>
      <w:szCs w:val="22"/>
    </w:rPr>
  </w:style>
  <w:style w:type="character" w:styleId="Strong">
    <w:name w:val="Strong"/>
    <w:uiPriority w:val="99"/>
    <w:qFormat/>
    <w:rsid w:val="00C60602"/>
    <w:rPr>
      <w:b/>
      <w:bCs/>
    </w:rPr>
  </w:style>
  <w:style w:type="paragraph" w:styleId="NormalWeb">
    <w:name w:val="Normal (Web)"/>
    <w:basedOn w:val="Normal"/>
    <w:uiPriority w:val="99"/>
    <w:rsid w:val="005B26A3"/>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400C2"/>
    <w:pPr>
      <w:ind w:left="720"/>
      <w:contextualSpacing/>
    </w:pPr>
  </w:style>
  <w:style w:type="paragraph" w:styleId="BodyText">
    <w:name w:val="Body Text"/>
    <w:basedOn w:val="Normal"/>
    <w:link w:val="BodyTextChar"/>
    <w:uiPriority w:val="99"/>
    <w:rsid w:val="00EF30FF"/>
    <w:pPr>
      <w:spacing w:after="0" w:line="240" w:lineRule="auto"/>
      <w:jc w:val="both"/>
    </w:pPr>
    <w:rPr>
      <w:rFonts w:ascii="Arial" w:hAnsi="Arial" w:cs="Arial"/>
      <w:bCs/>
    </w:rPr>
  </w:style>
  <w:style w:type="character" w:customStyle="1" w:styleId="BodyTextChar">
    <w:name w:val="Body Text Char"/>
    <w:basedOn w:val="DefaultParagraphFont"/>
    <w:link w:val="BodyText"/>
    <w:uiPriority w:val="99"/>
    <w:rsid w:val="00EF30FF"/>
    <w:rPr>
      <w:rFonts w:ascii="Arial" w:eastAsia="Times New Roman" w:hAnsi="Arial" w:cs="Arial"/>
      <w:bCs/>
      <w:sz w:val="22"/>
      <w:szCs w:val="22"/>
    </w:rPr>
  </w:style>
  <w:style w:type="character" w:styleId="FollowedHyperlink">
    <w:name w:val="FollowedHyperlink"/>
    <w:basedOn w:val="DefaultParagraphFont"/>
    <w:uiPriority w:val="99"/>
    <w:semiHidden/>
    <w:unhideWhenUsed/>
    <w:rsid w:val="008120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F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2DF2"/>
    <w:rPr>
      <w:rFonts w:cs="Times New Roman"/>
      <w:color w:val="0000FF"/>
      <w:u w:val="single"/>
    </w:rPr>
  </w:style>
  <w:style w:type="paragraph" w:customStyle="1" w:styleId="Default">
    <w:name w:val="Default"/>
    <w:rsid w:val="00912DF2"/>
    <w:pPr>
      <w:autoSpaceDE w:val="0"/>
      <w:autoSpaceDN w:val="0"/>
      <w:adjustRightInd w:val="0"/>
    </w:pPr>
    <w:rPr>
      <w:rFonts w:eastAsia="Times New Roman" w:cs="Calibri"/>
      <w:color w:val="000000"/>
      <w:sz w:val="24"/>
      <w:szCs w:val="24"/>
    </w:rPr>
  </w:style>
  <w:style w:type="character" w:styleId="CommentReference">
    <w:name w:val="annotation reference"/>
    <w:uiPriority w:val="99"/>
    <w:semiHidden/>
    <w:rsid w:val="00912DF2"/>
    <w:rPr>
      <w:rFonts w:cs="Times New Roman"/>
      <w:sz w:val="16"/>
      <w:szCs w:val="16"/>
    </w:rPr>
  </w:style>
  <w:style w:type="paragraph" w:styleId="CommentText">
    <w:name w:val="annotation text"/>
    <w:basedOn w:val="Normal"/>
    <w:link w:val="CommentTextChar"/>
    <w:uiPriority w:val="99"/>
    <w:semiHidden/>
    <w:rsid w:val="00912DF2"/>
    <w:rPr>
      <w:sz w:val="20"/>
      <w:szCs w:val="20"/>
    </w:rPr>
  </w:style>
  <w:style w:type="character" w:customStyle="1" w:styleId="CommentTextChar">
    <w:name w:val="Comment Text Char"/>
    <w:link w:val="CommentText"/>
    <w:uiPriority w:val="99"/>
    <w:semiHidden/>
    <w:rsid w:val="00912DF2"/>
    <w:rPr>
      <w:rFonts w:ascii="Calibri" w:hAnsi="Calibri" w:cs="Times New Roman"/>
      <w:sz w:val="20"/>
      <w:szCs w:val="20"/>
    </w:rPr>
  </w:style>
  <w:style w:type="paragraph" w:styleId="BalloonText">
    <w:name w:val="Balloon Text"/>
    <w:basedOn w:val="Normal"/>
    <w:link w:val="BalloonTextChar"/>
    <w:semiHidden/>
    <w:rsid w:val="00912DF2"/>
    <w:pPr>
      <w:spacing w:after="0" w:line="240" w:lineRule="auto"/>
    </w:pPr>
    <w:rPr>
      <w:rFonts w:ascii="Tahoma" w:hAnsi="Tahoma" w:cs="Tahoma"/>
      <w:sz w:val="16"/>
      <w:szCs w:val="16"/>
    </w:rPr>
  </w:style>
  <w:style w:type="character" w:customStyle="1" w:styleId="BalloonTextChar">
    <w:name w:val="Balloon Text Char"/>
    <w:link w:val="BalloonText"/>
    <w:semiHidden/>
    <w:rsid w:val="00912DF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63206"/>
    <w:rPr>
      <w:b/>
      <w:bCs/>
    </w:rPr>
  </w:style>
  <w:style w:type="character" w:customStyle="1" w:styleId="CommentSubjectChar">
    <w:name w:val="Comment Subject Char"/>
    <w:link w:val="CommentSubject"/>
    <w:uiPriority w:val="99"/>
    <w:semiHidden/>
    <w:rsid w:val="00663206"/>
    <w:rPr>
      <w:rFonts w:ascii="Calibri" w:eastAsia="Times New Roman" w:hAnsi="Calibri" w:cs="Times New Roman"/>
      <w:b/>
      <w:bCs/>
      <w:sz w:val="20"/>
      <w:szCs w:val="20"/>
    </w:rPr>
  </w:style>
  <w:style w:type="paragraph" w:styleId="FootnoteText">
    <w:name w:val="footnote text"/>
    <w:basedOn w:val="Normal"/>
    <w:semiHidden/>
    <w:rsid w:val="00F95012"/>
    <w:rPr>
      <w:sz w:val="20"/>
      <w:szCs w:val="20"/>
    </w:rPr>
  </w:style>
  <w:style w:type="character" w:styleId="FootnoteReference">
    <w:name w:val="footnote reference"/>
    <w:semiHidden/>
    <w:rsid w:val="00F95012"/>
    <w:rPr>
      <w:vertAlign w:val="superscript"/>
    </w:rPr>
  </w:style>
  <w:style w:type="paragraph" w:styleId="Header">
    <w:name w:val="header"/>
    <w:basedOn w:val="Normal"/>
    <w:link w:val="HeaderChar"/>
    <w:uiPriority w:val="99"/>
    <w:unhideWhenUsed/>
    <w:rsid w:val="0008081D"/>
    <w:pPr>
      <w:tabs>
        <w:tab w:val="center" w:pos="4680"/>
        <w:tab w:val="right" w:pos="9360"/>
      </w:tabs>
    </w:pPr>
  </w:style>
  <w:style w:type="character" w:customStyle="1" w:styleId="HeaderChar">
    <w:name w:val="Header Char"/>
    <w:link w:val="Header"/>
    <w:uiPriority w:val="99"/>
    <w:rsid w:val="0008081D"/>
    <w:rPr>
      <w:rFonts w:eastAsia="Times New Roman"/>
      <w:sz w:val="22"/>
      <w:szCs w:val="22"/>
    </w:rPr>
  </w:style>
  <w:style w:type="paragraph" w:styleId="Footer">
    <w:name w:val="footer"/>
    <w:basedOn w:val="Normal"/>
    <w:link w:val="FooterChar"/>
    <w:uiPriority w:val="99"/>
    <w:unhideWhenUsed/>
    <w:rsid w:val="0008081D"/>
    <w:pPr>
      <w:tabs>
        <w:tab w:val="center" w:pos="4680"/>
        <w:tab w:val="right" w:pos="9360"/>
      </w:tabs>
    </w:pPr>
  </w:style>
  <w:style w:type="character" w:customStyle="1" w:styleId="FooterChar">
    <w:name w:val="Footer Char"/>
    <w:link w:val="Footer"/>
    <w:uiPriority w:val="99"/>
    <w:rsid w:val="0008081D"/>
    <w:rPr>
      <w:rFonts w:eastAsia="Times New Roman"/>
      <w:sz w:val="22"/>
      <w:szCs w:val="22"/>
    </w:rPr>
  </w:style>
  <w:style w:type="character" w:styleId="Strong">
    <w:name w:val="Strong"/>
    <w:uiPriority w:val="99"/>
    <w:qFormat/>
    <w:rsid w:val="00C60602"/>
    <w:rPr>
      <w:b/>
      <w:bCs/>
    </w:rPr>
  </w:style>
  <w:style w:type="paragraph" w:styleId="NormalWeb">
    <w:name w:val="Normal (Web)"/>
    <w:basedOn w:val="Normal"/>
    <w:uiPriority w:val="99"/>
    <w:rsid w:val="005B26A3"/>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400C2"/>
    <w:pPr>
      <w:ind w:left="720"/>
      <w:contextualSpacing/>
    </w:pPr>
  </w:style>
  <w:style w:type="paragraph" w:styleId="BodyText">
    <w:name w:val="Body Text"/>
    <w:basedOn w:val="Normal"/>
    <w:link w:val="BodyTextChar"/>
    <w:uiPriority w:val="99"/>
    <w:rsid w:val="00EF30FF"/>
    <w:pPr>
      <w:spacing w:after="0" w:line="240" w:lineRule="auto"/>
      <w:jc w:val="both"/>
    </w:pPr>
    <w:rPr>
      <w:rFonts w:ascii="Arial" w:hAnsi="Arial" w:cs="Arial"/>
      <w:bCs/>
    </w:rPr>
  </w:style>
  <w:style w:type="character" w:customStyle="1" w:styleId="BodyTextChar">
    <w:name w:val="Body Text Char"/>
    <w:basedOn w:val="DefaultParagraphFont"/>
    <w:link w:val="BodyText"/>
    <w:uiPriority w:val="99"/>
    <w:rsid w:val="00EF30FF"/>
    <w:rPr>
      <w:rFonts w:ascii="Arial" w:eastAsia="Times New Roman" w:hAnsi="Arial" w:cs="Arial"/>
      <w:bCs/>
      <w:sz w:val="22"/>
      <w:szCs w:val="22"/>
    </w:rPr>
  </w:style>
  <w:style w:type="character" w:styleId="FollowedHyperlink">
    <w:name w:val="FollowedHyperlink"/>
    <w:basedOn w:val="DefaultParagraphFont"/>
    <w:uiPriority w:val="99"/>
    <w:semiHidden/>
    <w:unhideWhenUsed/>
    <w:rsid w:val="00812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1372">
      <w:bodyDiv w:val="1"/>
      <w:marLeft w:val="0"/>
      <w:marRight w:val="0"/>
      <w:marTop w:val="0"/>
      <w:marBottom w:val="0"/>
      <w:divBdr>
        <w:top w:val="none" w:sz="0" w:space="0" w:color="auto"/>
        <w:left w:val="none" w:sz="0" w:space="0" w:color="auto"/>
        <w:bottom w:val="none" w:sz="0" w:space="0" w:color="auto"/>
        <w:right w:val="none" w:sz="0" w:space="0" w:color="auto"/>
      </w:divBdr>
    </w:div>
    <w:div w:id="206187093">
      <w:bodyDiv w:val="1"/>
      <w:marLeft w:val="0"/>
      <w:marRight w:val="0"/>
      <w:marTop w:val="0"/>
      <w:marBottom w:val="0"/>
      <w:divBdr>
        <w:top w:val="none" w:sz="0" w:space="0" w:color="auto"/>
        <w:left w:val="none" w:sz="0" w:space="0" w:color="auto"/>
        <w:bottom w:val="none" w:sz="0" w:space="0" w:color="auto"/>
        <w:right w:val="none" w:sz="0" w:space="0" w:color="auto"/>
      </w:divBdr>
    </w:div>
    <w:div w:id="623658089">
      <w:bodyDiv w:val="1"/>
      <w:marLeft w:val="0"/>
      <w:marRight w:val="0"/>
      <w:marTop w:val="0"/>
      <w:marBottom w:val="0"/>
      <w:divBdr>
        <w:top w:val="none" w:sz="0" w:space="0" w:color="auto"/>
        <w:left w:val="none" w:sz="0" w:space="0" w:color="auto"/>
        <w:bottom w:val="none" w:sz="0" w:space="0" w:color="auto"/>
        <w:right w:val="none" w:sz="0" w:space="0" w:color="auto"/>
      </w:divBdr>
    </w:div>
    <w:div w:id="18665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tercard.com/index.html" TargetMode="External"/><Relationship Id="rId18" Type="http://schemas.openxmlformats.org/officeDocument/2006/relationships/hyperlink" Target="http://newsroom.mastercard.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facebook.com/pages/TransCash-UAE/506555736030950?fref=ts" TargetMode="External"/><Relationship Id="rId17" Type="http://schemas.openxmlformats.org/officeDocument/2006/relationships/hyperlink" Target="http://newsroom.mastercard.com/subscribe/" TargetMode="External"/><Relationship Id="rId2" Type="http://schemas.openxmlformats.org/officeDocument/2006/relationships/numbering" Target="numbering.xml"/><Relationship Id="rId16" Type="http://schemas.openxmlformats.org/officeDocument/2006/relationships/hyperlink" Target="http://newsroom.mastercard.com/blog/" TargetMode="External"/><Relationship Id="rId20" Type="http://schemas.openxmlformats.org/officeDocument/2006/relationships/hyperlink" Target="mailto:chloe@blueapplec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TransCash_UAE" TargetMode="External"/><Relationship Id="rId5" Type="http://schemas.openxmlformats.org/officeDocument/2006/relationships/settings" Target="settings.xml"/><Relationship Id="rId15" Type="http://schemas.openxmlformats.org/officeDocument/2006/relationships/hyperlink" Target="https://twitter.com/mastercardnews" TargetMode="External"/><Relationship Id="rId23" Type="http://schemas.openxmlformats.org/officeDocument/2006/relationships/theme" Target="theme/theme1.xml"/><Relationship Id="rId10" Type="http://schemas.openxmlformats.org/officeDocument/2006/relationships/hyperlink" Target="http://www.transcash.com" TargetMode="External"/><Relationship Id="rId19" Type="http://schemas.openxmlformats.org/officeDocument/2006/relationships/hyperlink" Target="http://www.blueapplemediacom.com/" TargetMode="External"/><Relationship Id="rId4" Type="http://schemas.microsoft.com/office/2007/relationships/stylesWithEffects" Target="stylesWithEffects.xml"/><Relationship Id="rId9" Type="http://schemas.openxmlformats.org/officeDocument/2006/relationships/hyperlink" Target="http://www.TransCash.com" TargetMode="External"/><Relationship Id="rId14" Type="http://schemas.openxmlformats.org/officeDocument/2006/relationships/hyperlink" Target="http://www.mastercard.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ransCash.ae" TargetMode="External"/><Relationship Id="rId1" Type="http://schemas.openxmlformats.org/officeDocument/2006/relationships/hyperlink" Target="http://www.transcas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01831-8055-4C06-897F-62D76F92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1453</Words>
  <Characters>8288</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vt:lpstr>
      <vt:lpstr>PRESS RELEASE</vt:lpstr>
    </vt:vector>
  </TitlesOfParts>
  <Company>Hewlett-Packard Company</Company>
  <LinksUpToDate>false</LinksUpToDate>
  <CharactersWithSpaces>9722</CharactersWithSpaces>
  <SharedDoc>false</SharedDoc>
  <HLinks>
    <vt:vector size="6" baseType="variant">
      <vt:variant>
        <vt:i4>4849693</vt:i4>
      </vt:variant>
      <vt:variant>
        <vt:i4>0</vt:i4>
      </vt:variant>
      <vt:variant>
        <vt:i4>0</vt:i4>
      </vt:variant>
      <vt:variant>
        <vt:i4>5</vt:i4>
      </vt:variant>
      <vt:variant>
        <vt:lpwstr>http://www.transcash.com/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CS1</dc:creator>
  <cp:lastModifiedBy>Chloe Geake</cp:lastModifiedBy>
  <cp:revision>17</cp:revision>
  <cp:lastPrinted>2013-10-29T10:44:00Z</cp:lastPrinted>
  <dcterms:created xsi:type="dcterms:W3CDTF">2013-10-28T06:48:00Z</dcterms:created>
  <dcterms:modified xsi:type="dcterms:W3CDTF">2013-10-30T12:15:00Z</dcterms:modified>
</cp:coreProperties>
</file>